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A83" w:rsidRDefault="00BA3A51">
      <w:pPr>
        <w:pStyle w:val="affffff7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696CC4">
        <w:fldChar w:fldCharType="begin">
          <w:ffData>
            <w:name w:val="ICS"/>
            <w:enabled/>
            <w:calcOnExit w:val="0"/>
            <w:textInput/>
          </w:ffData>
        </w:fldChar>
      </w:r>
      <w:r>
        <w:instrText xml:space="preserve"> FORMTEXT </w:instrText>
      </w:r>
      <w:r w:rsidR="00696CC4">
        <w:fldChar w:fldCharType="separate"/>
      </w:r>
      <w:r>
        <w:t>71.100.40</w:t>
      </w:r>
      <w:r w:rsidR="00696CC4">
        <w:fldChar w:fldCharType="end"/>
      </w:r>
      <w:bookmarkEnd w:id="0"/>
    </w:p>
    <w:bookmarkStart w:id="1" w:name="WXFLH"/>
    <w:p w:rsidR="00275A83" w:rsidRDefault="00696CC4">
      <w:pPr>
        <w:pStyle w:val="affffff7"/>
        <w:framePr w:wrap="around"/>
      </w:pPr>
      <w:r>
        <w:fldChar w:fldCharType="begin">
          <w:ffData>
            <w:name w:val="WXFLH"/>
            <w:enabled/>
            <w:calcOnExit w:val="0"/>
            <w:textInput/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t>Y 43</w:t>
      </w:r>
      <w:r>
        <w:fldChar w:fldCharType="end"/>
      </w:r>
      <w:bookmarkEnd w:id="1"/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275A83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275A83" w:rsidRDefault="009109E4">
            <w:pPr>
              <w:pStyle w:val="affffff7"/>
              <w:framePr w:wrap="around"/>
            </w:pPr>
            <w:r>
              <w:pict>
                <v:rect id="BAH" o:spid="_x0000_s1026" style="position:absolute;margin-left:-5.25pt;margin-top:0;width:68.25pt;height:15.6pt;z-index:-4" stroked="f"/>
              </w:pict>
            </w:r>
            <w:bookmarkStart w:id="2" w:name="BAH"/>
            <w:r w:rsidR="00696CC4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r w:rsidR="00BA3A51">
              <w:instrText xml:space="preserve"> FORMTEXT </w:instrText>
            </w:r>
            <w:r w:rsidR="00696CC4">
              <w:fldChar w:fldCharType="separate"/>
            </w:r>
            <w:r w:rsidR="00BA3A51">
              <w:t>     </w:t>
            </w:r>
            <w:r w:rsidR="00696CC4">
              <w:fldChar w:fldCharType="end"/>
            </w:r>
            <w:bookmarkEnd w:id="2"/>
          </w:p>
        </w:tc>
      </w:tr>
    </w:tbl>
    <w:bookmarkStart w:id="3" w:name="c1"/>
    <w:p w:rsidR="00275A83" w:rsidRDefault="00696CC4">
      <w:pPr>
        <w:pStyle w:val="affff0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t>QB</w:t>
      </w:r>
      <w:r>
        <w:fldChar w:fldCharType="end"/>
      </w:r>
      <w:bookmarkEnd w:id="3"/>
    </w:p>
    <w:p w:rsidR="00275A83" w:rsidRDefault="00BA3A51">
      <w:pPr>
        <w:pStyle w:val="afffffd"/>
        <w:framePr w:wrap="around"/>
      </w:pPr>
      <w:r>
        <w:rPr>
          <w:rFonts w:hint="eastAsia"/>
        </w:rPr>
        <w:t>中华人民共和国</w:t>
      </w:r>
      <w:bookmarkStart w:id="4" w:name="c2"/>
      <w:r w:rsidR="00696CC4">
        <w:fldChar w:fldCharType="begin">
          <w:ffData>
            <w:name w:val="c2"/>
            <w:enabled/>
            <w:calcOnExit w:val="0"/>
            <w:textInput/>
          </w:ffData>
        </w:fldChar>
      </w:r>
      <w:r>
        <w:instrText xml:space="preserve"> FORMTEXT </w:instrText>
      </w:r>
      <w:r w:rsidR="00696CC4">
        <w:fldChar w:fldCharType="separate"/>
      </w:r>
      <w:r>
        <w:rPr>
          <w:rFonts w:hint="eastAsia"/>
        </w:rPr>
        <w:t>轻工</w:t>
      </w:r>
      <w:r w:rsidR="00696CC4"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:rsidR="00275A83" w:rsidRPr="00422AD1" w:rsidRDefault="00696CC4">
      <w:pPr>
        <w:pStyle w:val="20"/>
        <w:framePr w:wrap="around"/>
        <w:rPr>
          <w:rFonts w:hAnsi="黑体"/>
          <w:b/>
          <w:bCs/>
        </w:rPr>
      </w:pPr>
      <w:r w:rsidRPr="00422AD1">
        <w:rPr>
          <w:rFonts w:ascii="Times New Roman"/>
          <w:b/>
          <w:bCs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BA3A51" w:rsidRPr="00422AD1">
        <w:rPr>
          <w:rFonts w:ascii="Times New Roman"/>
          <w:b/>
          <w:bCs/>
        </w:rPr>
        <w:instrText xml:space="preserve"> FORMTEXT </w:instrText>
      </w:r>
      <w:r w:rsidRPr="00422AD1">
        <w:rPr>
          <w:rFonts w:ascii="Times New Roman"/>
          <w:b/>
          <w:bCs/>
        </w:rPr>
      </w:r>
      <w:r w:rsidRPr="00422AD1">
        <w:rPr>
          <w:rFonts w:ascii="Times New Roman"/>
          <w:b/>
          <w:bCs/>
        </w:rPr>
        <w:fldChar w:fldCharType="separate"/>
      </w:r>
      <w:r w:rsidR="00BA3A51" w:rsidRPr="00422AD1">
        <w:rPr>
          <w:rFonts w:ascii="Times New Roman"/>
          <w:b/>
          <w:bCs/>
        </w:rPr>
        <w:t>QB</w:t>
      </w:r>
      <w:r w:rsidRPr="00422AD1">
        <w:rPr>
          <w:rFonts w:ascii="Times New Roman"/>
          <w:b/>
          <w:bCs/>
        </w:rPr>
        <w:fldChar w:fldCharType="end"/>
      </w:r>
      <w:bookmarkEnd w:id="5"/>
      <w:r w:rsidR="00BA3A51" w:rsidRPr="00422AD1">
        <w:rPr>
          <w:rFonts w:ascii="Times New Roman"/>
          <w:b/>
          <w:bCs/>
        </w:rPr>
        <w:t xml:space="preserve">/T </w:t>
      </w:r>
      <w:bookmarkStart w:id="6" w:name="StdNo1"/>
      <w:r w:rsidRPr="00422AD1">
        <w:rPr>
          <w:rFonts w:hAnsi="黑体"/>
          <w:b/>
          <w:bCs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BA3A51" w:rsidRPr="00422AD1">
        <w:rPr>
          <w:rFonts w:hAnsi="黑体"/>
          <w:b/>
          <w:bCs/>
        </w:rPr>
        <w:instrText xml:space="preserve"> FORMTEXT </w:instrText>
      </w:r>
      <w:r w:rsidRPr="00422AD1">
        <w:rPr>
          <w:rFonts w:hAnsi="黑体"/>
          <w:b/>
          <w:bCs/>
        </w:rPr>
      </w:r>
      <w:r w:rsidRPr="00422AD1">
        <w:rPr>
          <w:rFonts w:hAnsi="黑体"/>
          <w:b/>
          <w:bCs/>
        </w:rPr>
        <w:fldChar w:fldCharType="separate"/>
      </w:r>
      <w:r w:rsidR="00BA3A51" w:rsidRPr="00422AD1">
        <w:rPr>
          <w:rFonts w:hAnsi="黑体" w:hint="eastAsia"/>
          <w:b/>
          <w:bCs/>
        </w:rPr>
        <w:t>     </w:t>
      </w:r>
      <w:r w:rsidRPr="00422AD1">
        <w:rPr>
          <w:rFonts w:hAnsi="黑体"/>
          <w:b/>
          <w:bCs/>
        </w:rPr>
        <w:fldChar w:fldCharType="end"/>
      </w:r>
      <w:bookmarkEnd w:id="6"/>
      <w:r w:rsidR="00BA3A51" w:rsidRPr="00422AD1">
        <w:rPr>
          <w:rFonts w:hAnsi="黑体"/>
          <w:b/>
          <w:bCs/>
        </w:rPr>
        <w:t>—</w:t>
      </w:r>
      <w:bookmarkStart w:id="7" w:name="StdNo2"/>
      <w:r w:rsidRPr="00422AD1">
        <w:rPr>
          <w:rFonts w:hAnsi="黑体"/>
          <w:b/>
          <w:bCs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BA3A51" w:rsidRPr="00422AD1">
        <w:rPr>
          <w:rFonts w:hAnsi="黑体"/>
          <w:b/>
          <w:bCs/>
        </w:rPr>
        <w:instrText xml:space="preserve"> FORMTEXT </w:instrText>
      </w:r>
      <w:r w:rsidRPr="00422AD1">
        <w:rPr>
          <w:rFonts w:hAnsi="黑体"/>
          <w:b/>
          <w:bCs/>
        </w:rPr>
      </w:r>
      <w:r w:rsidRPr="00422AD1">
        <w:rPr>
          <w:rFonts w:hAnsi="黑体"/>
          <w:b/>
          <w:bCs/>
        </w:rPr>
        <w:fldChar w:fldCharType="separate"/>
      </w:r>
      <w:r w:rsidR="00BA3A51" w:rsidRPr="00422AD1">
        <w:rPr>
          <w:rFonts w:hAnsi="黑体"/>
          <w:b/>
          <w:bCs/>
        </w:rPr>
        <w:t>XXXX</w:t>
      </w:r>
      <w:r w:rsidRPr="00422AD1">
        <w:rPr>
          <w:rFonts w:hAnsi="黑体"/>
          <w:b/>
          <w:bCs/>
        </w:rPr>
        <w:fldChar w:fldCharType="end"/>
      </w:r>
      <w:bookmarkEnd w:id="7"/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275A8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275A83" w:rsidRDefault="009109E4">
            <w:pPr>
              <w:pStyle w:val="affffa"/>
              <w:framePr w:wrap="around"/>
            </w:pPr>
            <w:bookmarkStart w:id="8" w:name="DT"/>
            <w:r>
              <w:pict>
                <v:rect id="DT" o:spid="_x0000_s1027" style="position:absolute;left:0;text-align:left;margin-left:372.8pt;margin-top:2.7pt;width:90pt;height:18pt;z-index:-3" stroked="f"/>
              </w:pict>
            </w:r>
            <w:r w:rsidR="00696CC4"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BA3A51">
              <w:instrText xml:space="preserve"> FORMTEXT </w:instrText>
            </w:r>
            <w:r w:rsidR="00696CC4">
              <w:fldChar w:fldCharType="separate"/>
            </w:r>
            <w:r w:rsidR="00BA3A51">
              <w:t>     </w:t>
            </w:r>
            <w:r w:rsidR="00696CC4">
              <w:fldChar w:fldCharType="end"/>
            </w:r>
            <w:bookmarkEnd w:id="8"/>
          </w:p>
        </w:tc>
      </w:tr>
    </w:tbl>
    <w:p w:rsidR="00275A83" w:rsidRDefault="00275A83">
      <w:pPr>
        <w:pStyle w:val="20"/>
        <w:framePr w:wrap="around"/>
        <w:rPr>
          <w:rFonts w:hAnsi="黑体"/>
        </w:rPr>
      </w:pPr>
    </w:p>
    <w:p w:rsidR="00275A83" w:rsidRDefault="00275A83">
      <w:pPr>
        <w:pStyle w:val="20"/>
        <w:framePr w:wrap="around"/>
        <w:rPr>
          <w:rFonts w:hAnsi="黑体"/>
        </w:rPr>
      </w:pPr>
    </w:p>
    <w:bookmarkStart w:id="9" w:name="StdName"/>
    <w:p w:rsidR="00275A83" w:rsidRDefault="00696CC4">
      <w:pPr>
        <w:pStyle w:val="affffb"/>
        <w:framePr w:wrap="around"/>
      </w:pPr>
      <w:r>
        <w:fldChar w:fldCharType="begin">
          <w:ffData>
            <w:name w:val="StdName"/>
            <w:enabled/>
            <w:calcOnExit w:val="0"/>
            <w:textInput/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rPr>
          <w:rFonts w:hint="eastAsia"/>
        </w:rPr>
        <w:t>餐具洁净盐</w:t>
      </w:r>
      <w:r>
        <w:fldChar w:fldCharType="end"/>
      </w:r>
      <w:bookmarkEnd w:id="9"/>
    </w:p>
    <w:bookmarkStart w:id="10" w:name="StdEnglishName"/>
    <w:p w:rsidR="00275A83" w:rsidRDefault="00696CC4">
      <w:pPr>
        <w:pStyle w:val="affffc"/>
        <w:framePr w:wrap="around"/>
      </w:pPr>
      <w:r>
        <w:fldChar w:fldCharType="begin">
          <w:ffData>
            <w:name w:val="StdEnglishName"/>
            <w:enabled/>
            <w:calcOnExit w:val="0"/>
            <w:textInput/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t>Salt Detergents for hand dishwashing</w:t>
      </w:r>
      <w:r>
        <w:fldChar w:fldCharType="end"/>
      </w:r>
      <w:bookmarkEnd w:id="10"/>
    </w:p>
    <w:bookmarkStart w:id="11" w:name="YZBS"/>
    <w:p w:rsidR="00275A83" w:rsidRDefault="00696CC4">
      <w:pPr>
        <w:pStyle w:val="affffd"/>
        <w:framePr w:wrap="around"/>
      </w:pPr>
      <w:r>
        <w:fldChar w:fldCharType="begin">
          <w:ffData>
            <w:name w:val="YZBS"/>
            <w:enabled/>
            <w:calcOnExit w:val="0"/>
            <w:textInput/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275A8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275A83" w:rsidRDefault="009109E4">
            <w:pPr>
              <w:pStyle w:val="affffe"/>
              <w:framePr w:wrap="around"/>
            </w:pPr>
            <w:r>
              <w:pict>
                <v:rect id="RQ" o:spid="_x0000_s1028" style="position:absolute;left:0;text-align:left;margin-left:173.3pt;margin-top:45.15pt;width:150pt;height:20pt;z-index:-2" stroked="f">
                  <w10:anchorlock/>
                </v:rect>
              </w:pict>
            </w:r>
            <w:r>
              <w:pict>
                <v:rect id="LB" o:spid="_x0000_s1029" style="position:absolute;left:0;text-align:left;margin-left:193.3pt;margin-top:20.15pt;width:100pt;height:24pt;z-index:-1" stroked="f"/>
              </w:pict>
            </w:r>
            <w:bookmarkStart w:id="12" w:name="LB"/>
            <w:r w:rsidR="00696CC4">
              <w:fldChar w:fldCharType="begin">
                <w:ffData>
                  <w:name w:val="LB"/>
                  <w:enabled/>
                  <w:calcOnExit w:val="0"/>
                  <w:ddList/>
                </w:ffData>
              </w:fldChar>
            </w:r>
            <w:r w:rsidR="00BA3A51">
              <w:instrText xml:space="preserve"> FORMDROPDOWN </w:instrText>
            </w:r>
            <w:r>
              <w:fldChar w:fldCharType="separate"/>
            </w:r>
            <w:r w:rsidR="00696CC4">
              <w:fldChar w:fldCharType="end"/>
            </w:r>
            <w:bookmarkEnd w:id="12"/>
          </w:p>
        </w:tc>
      </w:tr>
      <w:bookmarkStart w:id="13" w:name="WCRQ"/>
      <w:tr w:rsidR="00275A8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275A83" w:rsidRDefault="00696CC4">
            <w:pPr>
              <w:pStyle w:val="af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BA3A51">
              <w:instrText xml:space="preserve"> FORMTEXT </w:instrText>
            </w:r>
            <w:r>
              <w:fldChar w:fldCharType="separate"/>
            </w:r>
            <w:r w:rsidR="00BA3A51">
              <w:t>     </w:t>
            </w:r>
            <w:r>
              <w:fldChar w:fldCharType="end"/>
            </w:r>
            <w:bookmarkEnd w:id="13"/>
          </w:p>
        </w:tc>
      </w:tr>
    </w:tbl>
    <w:bookmarkStart w:id="14" w:name="FY"/>
    <w:p w:rsidR="00275A83" w:rsidRDefault="00696CC4">
      <w:pPr>
        <w:pStyle w:val="affffffc"/>
        <w:framePr w:wrap="around" w:hAnchor="page" w:x="2029" w:y="14137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    </w:t>
      </w:r>
      <w:r>
        <w:rPr>
          <w:rFonts w:ascii="黑体"/>
        </w:rPr>
        <w:fldChar w:fldCharType="end"/>
      </w:r>
      <w:bookmarkEnd w:id="14"/>
      <w:r w:rsidR="00BA3A51">
        <w:t xml:space="preserve"> </w:t>
      </w:r>
      <w:r w:rsidR="00BA3A51">
        <w:rPr>
          <w:rFonts w:ascii="黑体"/>
        </w:rPr>
        <w:t>-</w:t>
      </w:r>
      <w:r w:rsidR="00BA3A51"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XX</w:t>
      </w:r>
      <w:r>
        <w:rPr>
          <w:rFonts w:ascii="黑体"/>
        </w:rPr>
        <w:fldChar w:fldCharType="end"/>
      </w:r>
      <w:r w:rsidR="00BA3A51">
        <w:t xml:space="preserve"> </w:t>
      </w:r>
      <w:r w:rsidR="00BA3A51">
        <w:rPr>
          <w:rFonts w:ascii="黑体"/>
        </w:rPr>
        <w:t>-</w:t>
      </w:r>
      <w:r w:rsidR="00BA3A51"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BA3A51">
        <w:rPr>
          <w:rFonts w:hint="eastAsia"/>
        </w:rPr>
        <w:t>发布</w:t>
      </w:r>
      <w:r w:rsidR="009109E4">
        <w:pict>
          <v:line id="_x0000_s1030" style="position:absolute;z-index:1;mso-position-horizontal-relative:text;mso-position-vertical-relative:page" from="93.75pt,732pt" to="575.65pt,732pt">
            <w10:wrap anchory="page"/>
            <w10:anchorlock/>
          </v:line>
        </w:pict>
      </w:r>
    </w:p>
    <w:bookmarkStart w:id="16" w:name="SY"/>
    <w:p w:rsidR="00275A83" w:rsidRDefault="00696CC4">
      <w:pPr>
        <w:pStyle w:val="affffffd"/>
        <w:framePr w:wrap="around" w:hAnchor="page" w:x="7081" w:y="14089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 w:rsidR="00BA3A51">
        <w:t xml:space="preserve"> </w:t>
      </w:r>
      <w:r w:rsidR="00BA3A51">
        <w:rPr>
          <w:rFonts w:ascii="黑体"/>
        </w:rPr>
        <w:t>-</w:t>
      </w:r>
      <w:r w:rsidR="00BA3A51"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 w:rsidR="00BA3A51">
        <w:t xml:space="preserve"> </w:t>
      </w:r>
      <w:r w:rsidR="00BA3A51">
        <w:rPr>
          <w:rFonts w:ascii="黑体"/>
        </w:rPr>
        <w:t>-</w:t>
      </w:r>
      <w:r w:rsidR="00BA3A51"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BA3A5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BA3A51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BA3A51">
        <w:rPr>
          <w:rFonts w:hint="eastAsia"/>
        </w:rPr>
        <w:t>实施</w:t>
      </w:r>
    </w:p>
    <w:bookmarkStart w:id="19" w:name="fm"/>
    <w:p w:rsidR="00275A83" w:rsidRDefault="00696CC4">
      <w:pPr>
        <w:pStyle w:val="afffffe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BA3A51">
        <w:instrText xml:space="preserve"> FORMTEXT </w:instrText>
      </w:r>
      <w:r>
        <w:fldChar w:fldCharType="separate"/>
      </w:r>
      <w:r w:rsidR="00BA3A51">
        <w:t>     </w:t>
      </w:r>
      <w:r>
        <w:fldChar w:fldCharType="end"/>
      </w:r>
      <w:bookmarkEnd w:id="19"/>
      <w:r w:rsidR="00BA3A51">
        <w:rPr>
          <w:rFonts w:ascii="MS Mincho" w:eastAsia="MS Mincho" w:hAnsi="MS Mincho" w:cs="MS Mincho" w:hint="eastAsia"/>
        </w:rPr>
        <w:t>   </w:t>
      </w:r>
      <w:r w:rsidR="00BA3A51">
        <w:rPr>
          <w:rStyle w:val="affff7"/>
          <w:rFonts w:hint="eastAsia"/>
        </w:rPr>
        <w:t>发布</w:t>
      </w:r>
    </w:p>
    <w:p w:rsidR="00275A83" w:rsidRDefault="009109E4">
      <w:pPr>
        <w:pStyle w:val="afff1"/>
        <w:sectPr w:rsidR="00275A83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1" style="position:absolute;left:0;text-align:left;z-index:2" from="-.05pt,184.25pt" to="481.85pt,184.25pt"/>
        </w:pict>
      </w:r>
    </w:p>
    <w:p w:rsidR="00275A83" w:rsidRDefault="00BA3A51">
      <w:pPr>
        <w:pStyle w:val="affffff"/>
      </w:pPr>
      <w:r>
        <w:rPr>
          <w:rFonts w:hint="eastAsia"/>
        </w:rPr>
        <w:lastRenderedPageBreak/>
        <w:t>前</w:t>
      </w:r>
      <w:bookmarkStart w:id="20" w:name="BKQY"/>
      <w:r>
        <w:rPr>
          <w:rFonts w:ascii="MS Mincho" w:eastAsia="MS Mincho" w:hAnsi="MS Mincho" w:cs="MS Mincho" w:hint="eastAsia"/>
        </w:rPr>
        <w:t>  </w:t>
      </w:r>
      <w:r>
        <w:rPr>
          <w:rFonts w:hint="eastAsia"/>
        </w:rPr>
        <w:t>言</w:t>
      </w:r>
      <w:bookmarkEnd w:id="20"/>
    </w:p>
    <w:p w:rsidR="00275A83" w:rsidRDefault="00BA3A51">
      <w:pPr>
        <w:pStyle w:val="afff1"/>
        <w:rPr>
          <w:rFonts w:ascii="Times New Roman"/>
          <w:szCs w:val="22"/>
        </w:rPr>
      </w:pPr>
      <w:r>
        <w:rPr>
          <w:rFonts w:hint="eastAsia"/>
        </w:rPr>
        <w:t>本标准依据</w:t>
      </w:r>
      <w:r>
        <w:rPr>
          <w:rFonts w:ascii="Times New Roman"/>
          <w:szCs w:val="22"/>
        </w:rPr>
        <w:t>GB/T 1.1—2009</w:t>
      </w:r>
      <w:r>
        <w:rPr>
          <w:rFonts w:ascii="Times New Roman" w:hint="eastAsia"/>
          <w:szCs w:val="22"/>
        </w:rPr>
        <w:t>《标准化工作导则第</w:t>
      </w:r>
      <w:r>
        <w:rPr>
          <w:rFonts w:ascii="Times New Roman"/>
          <w:szCs w:val="22"/>
        </w:rPr>
        <w:t>1</w:t>
      </w:r>
      <w:r>
        <w:rPr>
          <w:rFonts w:ascii="Times New Roman" w:hint="eastAsia"/>
          <w:szCs w:val="22"/>
        </w:rPr>
        <w:t>部分：标准的结构和编写》的规则起草。</w:t>
      </w:r>
    </w:p>
    <w:p w:rsidR="00275A83" w:rsidRDefault="00BA3A51">
      <w:pPr>
        <w:pStyle w:val="afff1"/>
      </w:pPr>
      <w:r>
        <w:rPr>
          <w:rFonts w:ascii="Times New Roman" w:hint="eastAsia"/>
          <w:szCs w:val="22"/>
        </w:rPr>
        <w:t>本标准由</w:t>
      </w:r>
      <w:r>
        <w:rPr>
          <w:rFonts w:hint="eastAsia"/>
        </w:rPr>
        <w:t>××××提出。</w:t>
      </w:r>
    </w:p>
    <w:p w:rsidR="00275A83" w:rsidRDefault="00BA3A51">
      <w:pPr>
        <w:pStyle w:val="afff1"/>
      </w:pPr>
      <w:r>
        <w:rPr>
          <w:rFonts w:hint="eastAsia"/>
        </w:rPr>
        <w:t>本标准由××××归口。</w:t>
      </w:r>
    </w:p>
    <w:p w:rsidR="00275A83" w:rsidRDefault="00BA3A51">
      <w:pPr>
        <w:pStyle w:val="afff1"/>
        <w:rPr>
          <w:color w:val="0000FF"/>
        </w:rPr>
      </w:pPr>
      <w:r>
        <w:rPr>
          <w:rFonts w:hint="eastAsia"/>
        </w:rPr>
        <w:t>本标准起草单位：</w:t>
      </w:r>
    </w:p>
    <w:p w:rsidR="00275A83" w:rsidRDefault="00BA3A51">
      <w:pPr>
        <w:pStyle w:val="afff1"/>
      </w:pPr>
      <w:r>
        <w:rPr>
          <w:rFonts w:hint="eastAsia"/>
        </w:rPr>
        <w:t>本标准主要起草人：</w:t>
      </w:r>
    </w:p>
    <w:p w:rsidR="00275A83" w:rsidRDefault="00275A83">
      <w:pPr>
        <w:pStyle w:val="afff1"/>
        <w:sectPr w:rsidR="00275A83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275A83" w:rsidRPr="009109E4" w:rsidRDefault="00BA3A51">
      <w:pPr>
        <w:pStyle w:val="afffb"/>
        <w:rPr>
          <w:color w:val="000000"/>
        </w:rPr>
      </w:pPr>
      <w:r w:rsidRPr="009109E4">
        <w:rPr>
          <w:rFonts w:hint="eastAsia"/>
          <w:color w:val="000000"/>
        </w:rPr>
        <w:lastRenderedPageBreak/>
        <w:t>餐具洁净盐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范围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本标准规定了餐具洁净盐的分类、要求、检验规则、标识、包装、运输和贮存。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本标准适用于以精制盐为主，适量添加表面活性剂、助剂等配制的用于清洗餐具以及接触食品的工器具的</w:t>
      </w:r>
      <w:r w:rsidR="00EE78D9" w:rsidRPr="009109E4">
        <w:rPr>
          <w:rFonts w:hint="eastAsia"/>
          <w:color w:val="000000"/>
        </w:rPr>
        <w:t>固体</w:t>
      </w:r>
      <w:r w:rsidRPr="009109E4">
        <w:rPr>
          <w:rFonts w:hint="eastAsia"/>
          <w:color w:val="000000"/>
        </w:rPr>
        <w:t>洁净盐产品。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规范性引用文件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GB 2721 食品安全国家标准 食用盐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GB/T 6368 </w:t>
      </w:r>
      <w:r w:rsidRPr="009109E4">
        <w:rPr>
          <w:rFonts w:hint="eastAsia"/>
          <w:color w:val="000000"/>
        </w:rPr>
        <w:t>表面活性剂</w:t>
      </w:r>
      <w:r w:rsidRPr="009109E4">
        <w:rPr>
          <w:color w:val="000000"/>
        </w:rPr>
        <w:t xml:space="preserve"> </w:t>
      </w:r>
      <w:r w:rsidRPr="009109E4">
        <w:rPr>
          <w:rFonts w:hint="eastAsia"/>
          <w:color w:val="000000"/>
        </w:rPr>
        <w:t>水溶液</w:t>
      </w:r>
      <w:r w:rsidRPr="009109E4">
        <w:rPr>
          <w:color w:val="000000"/>
        </w:rPr>
        <w:t>pH</w:t>
      </w:r>
      <w:r w:rsidRPr="009109E4">
        <w:rPr>
          <w:rFonts w:hint="eastAsia"/>
          <w:color w:val="000000"/>
        </w:rPr>
        <w:t>值的测定</w:t>
      </w:r>
      <w:r w:rsidRPr="009109E4">
        <w:rPr>
          <w:color w:val="000000"/>
        </w:rPr>
        <w:t xml:space="preserve"> </w:t>
      </w:r>
      <w:r w:rsidRPr="009109E4">
        <w:rPr>
          <w:rFonts w:hint="eastAsia"/>
          <w:color w:val="000000"/>
        </w:rPr>
        <w:t>电位法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GB/T 6682 </w:t>
      </w:r>
      <w:r w:rsidRPr="009109E4">
        <w:rPr>
          <w:rFonts w:hint="eastAsia"/>
          <w:color w:val="000000"/>
        </w:rPr>
        <w:t>分析实验室用水规格和实验方法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GB/T 13025.5 </w:t>
      </w:r>
      <w:r w:rsidRPr="009109E4">
        <w:rPr>
          <w:rFonts w:hint="eastAsia"/>
          <w:color w:val="000000"/>
        </w:rPr>
        <w:t>制盐工业通用试验方法</w:t>
      </w:r>
      <w:r w:rsidRPr="009109E4">
        <w:rPr>
          <w:color w:val="000000"/>
        </w:rPr>
        <w:t xml:space="preserve"> </w:t>
      </w:r>
      <w:r w:rsidRPr="009109E4">
        <w:rPr>
          <w:rFonts w:hint="eastAsia"/>
          <w:color w:val="000000"/>
        </w:rPr>
        <w:t>氯离子的测定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GB/T 13173 </w:t>
      </w:r>
      <w:r w:rsidRPr="009109E4">
        <w:rPr>
          <w:rFonts w:hint="eastAsia"/>
          <w:color w:val="000000"/>
        </w:rPr>
        <w:t>表面活性剂</w:t>
      </w:r>
      <w:r w:rsidRPr="009109E4">
        <w:rPr>
          <w:color w:val="000000"/>
        </w:rPr>
        <w:t xml:space="preserve"> </w:t>
      </w:r>
      <w:r w:rsidRPr="009109E4">
        <w:rPr>
          <w:rFonts w:hint="eastAsia"/>
          <w:color w:val="000000"/>
        </w:rPr>
        <w:t>洗涤剂试验方法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GB 14930.1 </w:t>
      </w:r>
      <w:r w:rsidRPr="009109E4">
        <w:rPr>
          <w:rFonts w:hint="eastAsia"/>
          <w:color w:val="000000"/>
        </w:rPr>
        <w:t>食品安全国家标准</w:t>
      </w:r>
      <w:r w:rsidRPr="009109E4">
        <w:rPr>
          <w:color w:val="000000"/>
        </w:rPr>
        <w:t xml:space="preserve"> </w:t>
      </w:r>
      <w:r w:rsidRPr="009109E4">
        <w:rPr>
          <w:rFonts w:hint="eastAsia"/>
          <w:color w:val="000000"/>
        </w:rPr>
        <w:t>洗涤剂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QB/T 2952 </w:t>
      </w:r>
      <w:r w:rsidRPr="009109E4">
        <w:rPr>
          <w:rFonts w:hint="eastAsia"/>
          <w:color w:val="000000"/>
        </w:rPr>
        <w:t>洗涤用品标识和包装要求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color w:val="000000"/>
        </w:rPr>
        <w:t xml:space="preserve">JJF 1070 </w:t>
      </w:r>
      <w:r w:rsidRPr="009109E4">
        <w:rPr>
          <w:rFonts w:hint="eastAsia"/>
          <w:color w:val="000000"/>
        </w:rPr>
        <w:t>定量包装商品净含量计量检验规则</w:t>
      </w:r>
    </w:p>
    <w:p w:rsidR="00275A83" w:rsidRPr="009109E4" w:rsidRDefault="00BA3A51">
      <w:pPr>
        <w:spacing w:line="360" w:lineRule="auto"/>
        <w:ind w:firstLineChars="200" w:firstLine="420"/>
        <w:rPr>
          <w:color w:val="000000"/>
          <w:szCs w:val="21"/>
        </w:rPr>
      </w:pPr>
      <w:r w:rsidRPr="009109E4">
        <w:rPr>
          <w:rFonts w:hint="eastAsia"/>
          <w:color w:val="000000"/>
        </w:rPr>
        <w:t>国家质量监督检验检疫总局令</w:t>
      </w:r>
      <w:r w:rsidRPr="009109E4">
        <w:rPr>
          <w:rFonts w:hint="eastAsia"/>
          <w:color w:val="000000"/>
          <w:szCs w:val="21"/>
        </w:rPr>
        <w:t>（</w:t>
      </w:r>
      <w:r w:rsidRPr="009109E4">
        <w:rPr>
          <w:rFonts w:hint="eastAsia"/>
          <w:color w:val="000000"/>
          <w:szCs w:val="21"/>
        </w:rPr>
        <w:t>2005</w:t>
      </w:r>
      <w:r w:rsidRPr="009109E4">
        <w:rPr>
          <w:rFonts w:hint="eastAsia"/>
          <w:color w:val="000000"/>
          <w:szCs w:val="21"/>
        </w:rPr>
        <w:t>）第</w:t>
      </w:r>
      <w:r w:rsidRPr="009109E4">
        <w:rPr>
          <w:rFonts w:hint="eastAsia"/>
          <w:color w:val="000000"/>
          <w:szCs w:val="21"/>
        </w:rPr>
        <w:t>75</w:t>
      </w:r>
      <w:r w:rsidRPr="009109E4">
        <w:rPr>
          <w:rFonts w:hint="eastAsia"/>
          <w:color w:val="000000"/>
          <w:szCs w:val="21"/>
        </w:rPr>
        <w:t>号《定量包装商品计量监督管理办法》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分类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餐具洁净盐产品分类执行</w:t>
      </w:r>
      <w:r w:rsidRPr="009109E4">
        <w:rPr>
          <w:color w:val="000000"/>
        </w:rPr>
        <w:t>GB 14930.1</w:t>
      </w:r>
      <w:r w:rsidRPr="009109E4">
        <w:rPr>
          <w:rFonts w:hint="eastAsia"/>
          <w:color w:val="000000"/>
        </w:rPr>
        <w:t>标准分类。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要求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基本要求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餐具洁净盐所用原料应符合</w:t>
      </w:r>
      <w:r w:rsidRPr="009109E4">
        <w:rPr>
          <w:color w:val="000000"/>
        </w:rPr>
        <w:t>GB 14930.1</w:t>
      </w:r>
      <w:r w:rsidRPr="009109E4">
        <w:rPr>
          <w:rFonts w:hint="eastAsia"/>
          <w:color w:val="000000"/>
        </w:rPr>
        <w:t>的规定；</w:t>
      </w:r>
      <w:proofErr w:type="gramStart"/>
      <w:r w:rsidRPr="009109E4">
        <w:rPr>
          <w:rFonts w:hint="eastAsia"/>
          <w:color w:val="000000"/>
        </w:rPr>
        <w:t>精制盐应符合</w:t>
      </w:r>
      <w:proofErr w:type="gramEnd"/>
      <w:r w:rsidRPr="009109E4">
        <w:rPr>
          <w:color w:val="000000"/>
        </w:rPr>
        <w:t>GB 2721</w:t>
      </w:r>
      <w:r w:rsidRPr="009109E4">
        <w:rPr>
          <w:rFonts w:hint="eastAsia"/>
          <w:color w:val="000000"/>
        </w:rPr>
        <w:t>的规定；所用表面活性剂的初级生物降解度不应低于</w:t>
      </w:r>
      <w:r w:rsidRPr="009109E4">
        <w:rPr>
          <w:color w:val="000000"/>
        </w:rPr>
        <w:t>90%</w:t>
      </w:r>
      <w:r w:rsidRPr="009109E4">
        <w:rPr>
          <w:rFonts w:hint="eastAsia"/>
          <w:color w:val="000000"/>
        </w:rPr>
        <w:t>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感官、理化、性能指标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产品的感官、理化、性能指标应符合表</w:t>
      </w:r>
      <w:r w:rsidRPr="009109E4">
        <w:rPr>
          <w:color w:val="000000"/>
        </w:rPr>
        <w:t>1</w:t>
      </w:r>
      <w:r w:rsidRPr="009109E4">
        <w:rPr>
          <w:rFonts w:hint="eastAsia"/>
          <w:color w:val="000000"/>
        </w:rPr>
        <w:t>要求。</w:t>
      </w:r>
    </w:p>
    <w:p w:rsidR="00275A83" w:rsidRPr="009109E4" w:rsidRDefault="00275A83">
      <w:pPr>
        <w:pStyle w:val="afff1"/>
        <w:rPr>
          <w:color w:val="000000"/>
        </w:rPr>
      </w:pPr>
    </w:p>
    <w:p w:rsidR="00275A83" w:rsidRPr="009109E4" w:rsidRDefault="00275A83">
      <w:pPr>
        <w:pStyle w:val="afff1"/>
        <w:rPr>
          <w:color w:val="000000"/>
        </w:rPr>
      </w:pPr>
    </w:p>
    <w:p w:rsidR="00275A83" w:rsidRPr="009109E4" w:rsidRDefault="00275A83">
      <w:pPr>
        <w:pStyle w:val="afff1"/>
        <w:rPr>
          <w:color w:val="000000"/>
        </w:rPr>
      </w:pPr>
    </w:p>
    <w:p w:rsidR="00275A83" w:rsidRPr="009109E4" w:rsidRDefault="00275A83">
      <w:pPr>
        <w:pStyle w:val="afff1"/>
        <w:rPr>
          <w:rFonts w:hint="eastAsia"/>
          <w:color w:val="000000"/>
        </w:rPr>
      </w:pPr>
    </w:p>
    <w:p w:rsidR="00275A83" w:rsidRPr="009109E4" w:rsidRDefault="00275A83">
      <w:pPr>
        <w:pStyle w:val="afff1"/>
        <w:rPr>
          <w:color w:val="000000"/>
        </w:rPr>
      </w:pPr>
    </w:p>
    <w:p w:rsidR="00275A83" w:rsidRPr="009109E4" w:rsidRDefault="00275A83">
      <w:pPr>
        <w:pStyle w:val="afff1"/>
        <w:rPr>
          <w:color w:val="000000"/>
        </w:rPr>
      </w:pPr>
    </w:p>
    <w:p w:rsidR="00275A83" w:rsidRPr="009109E4" w:rsidRDefault="00BA3A51">
      <w:pPr>
        <w:pStyle w:val="af6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感官、理化、性能指标</w:t>
      </w:r>
    </w:p>
    <w:tbl>
      <w:tblPr>
        <w:tblW w:w="95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60"/>
      </w:tblGrid>
      <w:tr w:rsidR="0039741D" w:rsidRPr="009109E4">
        <w:tc>
          <w:tcPr>
            <w:tcW w:w="3510" w:type="dxa"/>
            <w:tcBorders>
              <w:top w:val="single" w:sz="8" w:space="0" w:color="auto"/>
              <w:bottom w:val="single" w:sz="8" w:space="0" w:color="auto"/>
            </w:tcBorders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项目</w:t>
            </w:r>
          </w:p>
        </w:tc>
        <w:tc>
          <w:tcPr>
            <w:tcW w:w="6060" w:type="dxa"/>
            <w:tcBorders>
              <w:top w:val="single" w:sz="8" w:space="0" w:color="auto"/>
              <w:bottom w:val="single" w:sz="8" w:space="0" w:color="auto"/>
            </w:tcBorders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指标</w:t>
            </w:r>
          </w:p>
        </w:tc>
      </w:tr>
      <w:tr w:rsidR="0039741D" w:rsidRPr="009109E4">
        <w:tc>
          <w:tcPr>
            <w:tcW w:w="3510" w:type="dxa"/>
            <w:tcBorders>
              <w:top w:val="single" w:sz="8" w:space="0" w:color="auto"/>
            </w:tcBorders>
          </w:tcPr>
          <w:p w:rsidR="00275A83" w:rsidRPr="009109E4" w:rsidRDefault="00BA3A51">
            <w:pPr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外观</w:t>
            </w:r>
          </w:p>
        </w:tc>
        <w:tc>
          <w:tcPr>
            <w:tcW w:w="6060" w:type="dxa"/>
            <w:tcBorders>
              <w:top w:val="single" w:sz="8" w:space="0" w:color="auto"/>
            </w:tcBorders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产品色泽均匀、无明显机械杂质和污迹</w:t>
            </w:r>
          </w:p>
        </w:tc>
      </w:tr>
      <w:tr w:rsidR="0039741D" w:rsidRPr="009109E4">
        <w:tc>
          <w:tcPr>
            <w:tcW w:w="3510" w:type="dxa"/>
          </w:tcPr>
          <w:p w:rsidR="00275A83" w:rsidRPr="009109E4" w:rsidRDefault="00BA3A51">
            <w:pPr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气味</w:t>
            </w:r>
          </w:p>
        </w:tc>
        <w:tc>
          <w:tcPr>
            <w:tcW w:w="6060" w:type="dxa"/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产品固有气味</w:t>
            </w:r>
          </w:p>
        </w:tc>
      </w:tr>
      <w:tr w:rsidR="0039741D" w:rsidRPr="009109E4">
        <w:tc>
          <w:tcPr>
            <w:tcW w:w="3510" w:type="dxa"/>
          </w:tcPr>
          <w:p w:rsidR="00275A83" w:rsidRPr="009109E4" w:rsidRDefault="00BA3A51">
            <w:pPr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氯化钠（以</w:t>
            </w:r>
            <w:r w:rsidRPr="009109E4">
              <w:rPr>
                <w:rFonts w:ascii="宋体"/>
                <w:color w:val="000000"/>
                <w:sz w:val="18"/>
              </w:rPr>
              <w:t>NaCl</w:t>
            </w:r>
            <w:r w:rsidRPr="009109E4">
              <w:rPr>
                <w:rFonts w:ascii="宋体" w:hint="eastAsia"/>
                <w:color w:val="000000"/>
                <w:sz w:val="18"/>
              </w:rPr>
              <w:t>计），</w:t>
            </w:r>
            <w:r w:rsidRPr="009109E4">
              <w:rPr>
                <w:rFonts w:ascii="宋体"/>
                <w:color w:val="000000"/>
                <w:sz w:val="18"/>
              </w:rPr>
              <w:t xml:space="preserve">%     </w:t>
            </w:r>
            <w:r w:rsidRPr="009109E4">
              <w:rPr>
                <w:rFonts w:ascii="宋体" w:hint="eastAsia"/>
                <w:color w:val="000000"/>
                <w:sz w:val="18"/>
              </w:rPr>
              <w:t>≥</w:t>
            </w:r>
          </w:p>
        </w:tc>
        <w:tc>
          <w:tcPr>
            <w:tcW w:w="6060" w:type="dxa"/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65.0</w:t>
            </w:r>
            <w:r w:rsidRPr="009109E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～90.0</w:t>
            </w:r>
          </w:p>
        </w:tc>
      </w:tr>
      <w:tr w:rsidR="0039741D" w:rsidRPr="009109E4">
        <w:trPr>
          <w:trHeight w:val="165"/>
        </w:trPr>
        <w:tc>
          <w:tcPr>
            <w:tcW w:w="3510" w:type="dxa"/>
            <w:tcBorders>
              <w:bottom w:val="single" w:sz="8" w:space="0" w:color="auto"/>
            </w:tcBorders>
          </w:tcPr>
          <w:p w:rsidR="00275A83" w:rsidRPr="009109E4" w:rsidRDefault="00BA3A51">
            <w:pPr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/>
                <w:color w:val="000000"/>
                <w:sz w:val="18"/>
              </w:rPr>
              <w:t>pH</w:t>
            </w:r>
            <w:r w:rsidRPr="009109E4">
              <w:rPr>
                <w:rFonts w:ascii="宋体" w:hint="eastAsia"/>
                <w:color w:val="000000"/>
                <w:sz w:val="18"/>
              </w:rPr>
              <w:t>值（</w:t>
            </w:r>
            <w:r w:rsidRPr="009109E4">
              <w:rPr>
                <w:rFonts w:ascii="宋体"/>
                <w:color w:val="000000"/>
                <w:sz w:val="18"/>
              </w:rPr>
              <w:t>25</w:t>
            </w:r>
            <w:r w:rsidRPr="009109E4">
              <w:rPr>
                <w:rFonts w:ascii="宋体" w:hint="eastAsia"/>
                <w:color w:val="000000"/>
                <w:sz w:val="18"/>
              </w:rPr>
              <w:t>℃，</w:t>
            </w:r>
            <w:r w:rsidRPr="009109E4">
              <w:rPr>
                <w:rFonts w:ascii="宋体"/>
                <w:color w:val="000000"/>
                <w:sz w:val="18"/>
              </w:rPr>
              <w:t>1%</w:t>
            </w:r>
            <w:r w:rsidRPr="009109E4">
              <w:rPr>
                <w:rFonts w:ascii="宋体" w:hint="eastAsia"/>
                <w:color w:val="000000"/>
                <w:sz w:val="18"/>
              </w:rPr>
              <w:t>水溶液）</w:t>
            </w:r>
          </w:p>
        </w:tc>
        <w:tc>
          <w:tcPr>
            <w:tcW w:w="6060" w:type="dxa"/>
            <w:tcBorders>
              <w:bottom w:val="single" w:sz="8" w:space="0" w:color="auto"/>
            </w:tcBorders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5.0</w:t>
            </w:r>
            <w:r w:rsidRPr="009109E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～</w:t>
            </w:r>
            <w:r w:rsidRPr="009109E4">
              <w:rPr>
                <w:rFonts w:ascii="宋体" w:hAnsi="宋体"/>
                <w:bCs/>
                <w:color w:val="000000"/>
                <w:sz w:val="18"/>
                <w:szCs w:val="18"/>
              </w:rPr>
              <w:t>10</w:t>
            </w:r>
            <w:r w:rsidRPr="009109E4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.5</w:t>
            </w:r>
          </w:p>
        </w:tc>
      </w:tr>
      <w:tr w:rsidR="0039741D" w:rsidRPr="009109E4">
        <w:tc>
          <w:tcPr>
            <w:tcW w:w="3510" w:type="dxa"/>
          </w:tcPr>
          <w:p w:rsidR="00275A83" w:rsidRPr="009109E4" w:rsidRDefault="00BA3A51">
            <w:pPr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总活性物（</w:t>
            </w:r>
            <w:r w:rsidRPr="009109E4">
              <w:rPr>
                <w:rFonts w:ascii="宋体"/>
                <w:color w:val="000000"/>
                <w:sz w:val="18"/>
              </w:rPr>
              <w:t>%</w:t>
            </w:r>
            <w:r w:rsidRPr="009109E4">
              <w:rPr>
                <w:rFonts w:ascii="宋体" w:hint="eastAsia"/>
                <w:color w:val="000000"/>
                <w:sz w:val="18"/>
              </w:rPr>
              <w:t>）</w:t>
            </w:r>
            <w:r w:rsidRPr="009109E4">
              <w:rPr>
                <w:rFonts w:ascii="宋体"/>
                <w:color w:val="000000"/>
                <w:sz w:val="18"/>
              </w:rPr>
              <w:t xml:space="preserve">                   </w:t>
            </w:r>
            <w:r w:rsidRPr="009109E4">
              <w:rPr>
                <w:rFonts w:ascii="宋体" w:hint="eastAsia"/>
                <w:color w:val="000000"/>
                <w:sz w:val="18"/>
              </w:rPr>
              <w:t>≥</w:t>
            </w:r>
          </w:p>
        </w:tc>
        <w:tc>
          <w:tcPr>
            <w:tcW w:w="6060" w:type="dxa"/>
          </w:tcPr>
          <w:p w:rsidR="00275A83" w:rsidRPr="009109E4" w:rsidRDefault="00BA3A51">
            <w:pPr>
              <w:jc w:val="center"/>
              <w:rPr>
                <w:rFonts w:ascii="宋体"/>
                <w:color w:val="000000"/>
                <w:sz w:val="18"/>
              </w:rPr>
            </w:pPr>
            <w:r w:rsidRPr="009109E4">
              <w:rPr>
                <w:rFonts w:ascii="宋体" w:hint="eastAsia"/>
                <w:color w:val="000000"/>
                <w:sz w:val="18"/>
              </w:rPr>
              <w:t>8</w:t>
            </w:r>
          </w:p>
        </w:tc>
      </w:tr>
    </w:tbl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安全卫生指标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餐具洁净盐产品的安全卫生指标应符合</w:t>
      </w:r>
      <w:r w:rsidRPr="009109E4">
        <w:rPr>
          <w:color w:val="000000"/>
        </w:rPr>
        <w:t>GB 14930.1</w:t>
      </w:r>
      <w:r w:rsidRPr="009109E4">
        <w:rPr>
          <w:rFonts w:hint="eastAsia"/>
          <w:color w:val="000000"/>
        </w:rPr>
        <w:t>的相关规定。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试验方法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除非另有说明，在分析中仅使用确认为分析纯的试剂和符合</w:t>
      </w:r>
      <w:r w:rsidRPr="009109E4">
        <w:rPr>
          <w:color w:val="000000"/>
        </w:rPr>
        <w:t>GB/T 6682</w:t>
      </w:r>
      <w:r w:rsidRPr="009109E4">
        <w:rPr>
          <w:rFonts w:hint="eastAsia"/>
          <w:color w:val="000000"/>
        </w:rPr>
        <w:t>中规定的三级或以上的水。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外观</w:t>
      </w:r>
    </w:p>
    <w:p w:rsidR="00275A83" w:rsidRPr="009109E4" w:rsidRDefault="00BA3A51">
      <w:pPr>
        <w:pStyle w:val="afff1"/>
        <w:rPr>
          <w:rFonts w:hAnsi="宋体"/>
          <w:color w:val="000000"/>
        </w:rPr>
      </w:pPr>
      <w:r w:rsidRPr="009109E4">
        <w:rPr>
          <w:rFonts w:hAnsi="宋体" w:hint="eastAsia"/>
          <w:color w:val="000000"/>
        </w:rPr>
        <w:t>取适量样品置于干燥洁净的无色玻璃容器中，在非直射光条件下进行观察。如有结团，但用</w:t>
      </w:r>
      <w:proofErr w:type="gramStart"/>
      <w:r w:rsidRPr="009109E4">
        <w:rPr>
          <w:rFonts w:hAnsi="宋体" w:hint="eastAsia"/>
          <w:color w:val="000000"/>
        </w:rPr>
        <w:t>手轻压结团</w:t>
      </w:r>
      <w:proofErr w:type="gramEnd"/>
      <w:r w:rsidRPr="009109E4">
        <w:rPr>
          <w:rFonts w:hAnsi="宋体" w:hint="eastAsia"/>
          <w:color w:val="000000"/>
        </w:rPr>
        <w:t>即松散，视为合格。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气味</w:t>
      </w:r>
    </w:p>
    <w:p w:rsidR="00275A83" w:rsidRPr="009109E4" w:rsidRDefault="00BA3A51">
      <w:pPr>
        <w:pStyle w:val="afff1"/>
        <w:rPr>
          <w:rFonts w:hAnsi="宋体"/>
          <w:color w:val="000000"/>
        </w:rPr>
      </w:pPr>
      <w:r w:rsidRPr="009109E4">
        <w:rPr>
          <w:rFonts w:hAnsi="宋体" w:hint="eastAsia"/>
          <w:color w:val="000000"/>
        </w:rPr>
        <w:t>取适量试样置于无异味的容器中用嗅觉进行鉴别。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氯化钠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按</w:t>
      </w:r>
      <w:r w:rsidRPr="009109E4">
        <w:rPr>
          <w:color w:val="000000"/>
        </w:rPr>
        <w:t>GB/T 13025.5</w:t>
      </w:r>
      <w:r w:rsidRPr="009109E4">
        <w:rPr>
          <w:rFonts w:hint="eastAsia"/>
          <w:color w:val="000000"/>
        </w:rPr>
        <w:t>规定进行，按公式（</w:t>
      </w:r>
      <w:r w:rsidRPr="009109E4">
        <w:rPr>
          <w:color w:val="000000"/>
        </w:rPr>
        <w:t>1</w:t>
      </w:r>
      <w:r w:rsidRPr="009109E4">
        <w:rPr>
          <w:rFonts w:hint="eastAsia"/>
          <w:color w:val="000000"/>
        </w:rPr>
        <w:t>）折算为氯化钠含量。</w:t>
      </w:r>
    </w:p>
    <w:p w:rsidR="00275A83" w:rsidRPr="009109E4" w:rsidRDefault="00BA3A51">
      <w:pPr>
        <w:pStyle w:val="afff1"/>
        <w:rPr>
          <w:color w:val="000000"/>
          <w:position w:val="-54"/>
        </w:rPr>
      </w:pPr>
      <w:r w:rsidRPr="009109E4">
        <w:rPr>
          <w:color w:val="000000"/>
          <w:position w:val="-56"/>
        </w:rPr>
        <w:object w:dxaOrig="658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33pt" o:ole="">
            <v:imagedata r:id="rId11" o:title=""/>
            <o:lock v:ext="edit" aspectratio="f"/>
          </v:shape>
          <o:OLEObject Type="Embed" ProgID="Equation.3" ShapeID="_x0000_i1025" DrawAspect="Content" ObjectID="_1668932829" r:id="rId12"/>
        </w:objec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color w:val="000000"/>
        </w:rPr>
        <w:t>pH</w:t>
      </w:r>
      <w:r w:rsidRPr="009109E4">
        <w:rPr>
          <w:rFonts w:hint="eastAsia"/>
          <w:color w:val="000000"/>
        </w:rPr>
        <w:t>值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按</w:t>
      </w:r>
      <w:r w:rsidRPr="009109E4">
        <w:rPr>
          <w:color w:val="000000"/>
        </w:rPr>
        <w:t>GB/T 6368</w:t>
      </w:r>
      <w:r w:rsidRPr="009109E4">
        <w:rPr>
          <w:rFonts w:hint="eastAsia"/>
          <w:color w:val="000000"/>
        </w:rPr>
        <w:t>规定进行。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总活性物</w:t>
      </w:r>
      <w:bookmarkStart w:id="21" w:name="_GoBack"/>
      <w:bookmarkEnd w:id="21"/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未有特别说明时，按</w:t>
      </w:r>
      <w:r w:rsidRPr="009109E4">
        <w:rPr>
          <w:color w:val="000000"/>
        </w:rPr>
        <w:t>GB/T 13173</w:t>
      </w:r>
      <w:r w:rsidRPr="009109E4">
        <w:rPr>
          <w:rFonts w:hint="eastAsia"/>
          <w:color w:val="000000"/>
        </w:rPr>
        <w:t>规定的洗涤剂中总活性物含量的测定</w:t>
      </w:r>
      <w:r w:rsidRPr="009109E4">
        <w:rPr>
          <w:color w:val="000000"/>
        </w:rPr>
        <w:t>-A</w:t>
      </w:r>
      <w:r w:rsidRPr="009109E4">
        <w:rPr>
          <w:rFonts w:hint="eastAsia"/>
          <w:color w:val="000000"/>
        </w:rPr>
        <w:t>法进行。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净含量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按</w:t>
      </w:r>
      <w:r w:rsidRPr="009109E4">
        <w:rPr>
          <w:color w:val="000000"/>
        </w:rPr>
        <w:t>JJF 1070</w:t>
      </w:r>
      <w:r w:rsidRPr="009109E4">
        <w:rPr>
          <w:rFonts w:hint="eastAsia"/>
          <w:color w:val="000000"/>
        </w:rPr>
        <w:t>规定进行。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检验规则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lastRenderedPageBreak/>
        <w:t>组批、抽样及判定规则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6.1.1组批：由同一原料、同一生产线，按相同的加工方法生产的同一配方、一次交付的产品构成一批。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6.1.2抽样：根据产品批量大小随机抽取，抽样件数见下表：</w:t>
      </w:r>
    </w:p>
    <w:p w:rsidR="003E3082" w:rsidRPr="009109E4" w:rsidRDefault="003E3082">
      <w:pPr>
        <w:pStyle w:val="afff1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总体</w:t>
            </w:r>
            <w:proofErr w:type="gramStart"/>
            <w:r w:rsidRPr="009109E4">
              <w:rPr>
                <w:rFonts w:hint="eastAsia"/>
                <w:color w:val="000000"/>
                <w:szCs w:val="18"/>
              </w:rPr>
              <w:t>一</w:t>
            </w:r>
            <w:proofErr w:type="gramEnd"/>
            <w:r w:rsidRPr="009109E4">
              <w:rPr>
                <w:rFonts w:hint="eastAsia"/>
                <w:color w:val="000000"/>
                <w:szCs w:val="18"/>
              </w:rPr>
              <w:t>批量（箱）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样本大小（抽样件数）</w:t>
            </w:r>
          </w:p>
        </w:tc>
      </w:tr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50以下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3</w:t>
            </w:r>
          </w:p>
        </w:tc>
      </w:tr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51-150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5</w:t>
            </w:r>
          </w:p>
        </w:tc>
      </w:tr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151-500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8</w:t>
            </w:r>
          </w:p>
        </w:tc>
      </w:tr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501-3200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13</w:t>
            </w:r>
          </w:p>
        </w:tc>
      </w:tr>
      <w:tr w:rsidR="0039741D" w:rsidRPr="009109E4" w:rsidTr="00BA3A51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3200以上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5A83" w:rsidRPr="009109E4" w:rsidRDefault="00BA3A51" w:rsidP="00BA3A51">
            <w:pPr>
              <w:pStyle w:val="afff1"/>
              <w:jc w:val="center"/>
              <w:rPr>
                <w:color w:val="000000"/>
                <w:szCs w:val="18"/>
              </w:rPr>
            </w:pPr>
            <w:r w:rsidRPr="009109E4">
              <w:rPr>
                <w:rFonts w:hint="eastAsia"/>
                <w:color w:val="000000"/>
                <w:szCs w:val="18"/>
              </w:rPr>
              <w:t>20</w:t>
            </w:r>
          </w:p>
        </w:tc>
      </w:tr>
    </w:tbl>
    <w:p w:rsidR="00FB6C92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说明：</w:t>
      </w:r>
    </w:p>
    <w:p w:rsidR="00FB6C92" w:rsidRPr="009109E4" w:rsidRDefault="00FB6C92">
      <w:pPr>
        <w:pStyle w:val="afff1"/>
        <w:rPr>
          <w:color w:val="000000"/>
        </w:rPr>
      </w:pPr>
      <w:r w:rsidRPr="009109E4">
        <w:rPr>
          <w:rFonts w:hAnsi="宋体" w:hint="eastAsia"/>
          <w:color w:val="000000"/>
        </w:rPr>
        <w:t>①</w:t>
      </w:r>
      <w:r w:rsidR="00BA3A51" w:rsidRPr="009109E4">
        <w:rPr>
          <w:rFonts w:hint="eastAsia"/>
          <w:color w:val="000000"/>
        </w:rPr>
        <w:t>出厂检验时，在</w:t>
      </w:r>
      <w:r w:rsidR="003E3082" w:rsidRPr="009109E4">
        <w:rPr>
          <w:rFonts w:hint="eastAsia"/>
          <w:color w:val="000000"/>
        </w:rPr>
        <w:t>随机抽取的</w:t>
      </w:r>
      <w:r w:rsidR="00BA3A51" w:rsidRPr="009109E4">
        <w:rPr>
          <w:rFonts w:hint="eastAsia"/>
          <w:color w:val="000000"/>
        </w:rPr>
        <w:t>样本中随机抽取3</w:t>
      </w:r>
      <w:r w:rsidR="003E3082" w:rsidRPr="009109E4">
        <w:rPr>
          <w:rFonts w:hint="eastAsia"/>
          <w:color w:val="000000"/>
        </w:rPr>
        <w:t>个最小单元包装</w:t>
      </w:r>
      <w:r w:rsidR="00EC28BE" w:rsidRPr="009109E4">
        <w:rPr>
          <w:rFonts w:hint="eastAsia"/>
          <w:color w:val="000000"/>
        </w:rPr>
        <w:t>样品</w:t>
      </w:r>
      <w:r w:rsidR="00BA3A51" w:rsidRPr="009109E4">
        <w:rPr>
          <w:rFonts w:hint="eastAsia"/>
          <w:color w:val="000000"/>
        </w:rPr>
        <w:t>，使样品总量约1kg，不足1kg时加抽样品数量。以满足出厂检验项目的检验需要；</w:t>
      </w:r>
    </w:p>
    <w:p w:rsidR="00FB6C92" w:rsidRPr="009109E4" w:rsidRDefault="00FB6C92">
      <w:pPr>
        <w:pStyle w:val="afff1"/>
        <w:rPr>
          <w:color w:val="000000"/>
        </w:rPr>
      </w:pPr>
      <w:r w:rsidRPr="009109E4">
        <w:rPr>
          <w:rFonts w:hAnsi="宋体" w:hint="eastAsia"/>
          <w:color w:val="000000"/>
        </w:rPr>
        <w:t>②</w:t>
      </w:r>
      <w:r w:rsidR="00BA3A51" w:rsidRPr="009109E4">
        <w:rPr>
          <w:rFonts w:hint="eastAsia"/>
          <w:color w:val="000000"/>
        </w:rPr>
        <w:t>型式检验时，在样本中随机抽取4</w:t>
      </w:r>
      <w:r w:rsidR="00EC28BE" w:rsidRPr="009109E4">
        <w:rPr>
          <w:rFonts w:hint="eastAsia"/>
          <w:color w:val="000000"/>
        </w:rPr>
        <w:t>个最小单元包装样品</w:t>
      </w:r>
      <w:r w:rsidR="00BA3A51" w:rsidRPr="009109E4">
        <w:rPr>
          <w:rFonts w:hint="eastAsia"/>
          <w:color w:val="000000"/>
        </w:rPr>
        <w:t>，使样品总量约1.5kg，不足1.5kg时加抽样品数量，以满足全项目检验的需要</w:t>
      </w:r>
      <w:r w:rsidR="00707F22" w:rsidRPr="009109E4">
        <w:rPr>
          <w:rFonts w:hint="eastAsia"/>
          <w:color w:val="000000"/>
        </w:rPr>
        <w:t>；</w:t>
      </w:r>
    </w:p>
    <w:p w:rsidR="00275A83" w:rsidRPr="009109E4" w:rsidRDefault="00FB6C92">
      <w:pPr>
        <w:pStyle w:val="afff1"/>
        <w:rPr>
          <w:color w:val="000000"/>
        </w:rPr>
      </w:pPr>
      <w:r w:rsidRPr="009109E4">
        <w:rPr>
          <w:rFonts w:hAnsi="宋体" w:hint="eastAsia"/>
          <w:color w:val="000000"/>
        </w:rPr>
        <w:t>③</w:t>
      </w:r>
      <w:r w:rsidR="000A6C8B" w:rsidRPr="009109E4">
        <w:rPr>
          <w:rFonts w:hint="eastAsia"/>
          <w:color w:val="000000"/>
        </w:rPr>
        <w:t>抽取的</w:t>
      </w:r>
      <w:r w:rsidR="00707F22" w:rsidRPr="009109E4">
        <w:rPr>
          <w:rFonts w:hint="eastAsia"/>
          <w:color w:val="000000"/>
        </w:rPr>
        <w:t>样品</w:t>
      </w:r>
      <w:r w:rsidR="000A6C8B" w:rsidRPr="009109E4">
        <w:rPr>
          <w:rFonts w:hint="eastAsia"/>
          <w:color w:val="000000"/>
        </w:rPr>
        <w:t>应</w:t>
      </w:r>
      <w:r w:rsidR="00707F22" w:rsidRPr="009109E4">
        <w:rPr>
          <w:rFonts w:hint="eastAsia"/>
          <w:color w:val="000000"/>
        </w:rPr>
        <w:t>混匀后分装在三个洁净、干燥的样品瓶内加盖密封，标签上应注明样品名称、商标、生产日期或批号、生产单位、取样日期、取样人信息，三份样品分别用于检测、复检和仲裁检验。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6.1.3判定规则：检验结果中全部项目符合本标准的规定，则判该批产品合格。检验结果中如有指标不符合本标准的规定，应使用备用样对不符合项进行复检。若复检结果仍不符合本标准的规定，则判该批产品不合格。</w:t>
      </w:r>
    </w:p>
    <w:p w:rsidR="00FB6C92" w:rsidRPr="009109E4" w:rsidRDefault="00BA3A51" w:rsidP="006D2238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说明：</w:t>
      </w:r>
      <w:r w:rsidR="006D2238" w:rsidRPr="009109E4">
        <w:rPr>
          <w:rFonts w:hAnsi="宋体" w:hint="eastAsia"/>
          <w:color w:val="000000"/>
        </w:rPr>
        <w:t>①</w:t>
      </w:r>
      <w:r w:rsidRPr="009109E4">
        <w:rPr>
          <w:rFonts w:hint="eastAsia"/>
          <w:color w:val="000000"/>
        </w:rPr>
        <w:t>型式检验项目中若微生物不合格，则判定该批产品为不合格品，不得复检。其余指标不合格时，可以在同批产品中抽取两倍量的样品复检，以复检结果为准，若复检后仍不合格、则判定该批产品为不合格品。</w:t>
      </w:r>
    </w:p>
    <w:p w:rsidR="006D2238" w:rsidRPr="009109E4" w:rsidRDefault="006D2238" w:rsidP="006D2238">
      <w:pPr>
        <w:pStyle w:val="afff1"/>
        <w:rPr>
          <w:color w:val="000000"/>
        </w:rPr>
      </w:pPr>
      <w:r w:rsidRPr="009109E4">
        <w:rPr>
          <w:rFonts w:hAnsi="宋体" w:hint="eastAsia"/>
          <w:color w:val="000000"/>
        </w:rPr>
        <w:t>②</w:t>
      </w:r>
      <w:r w:rsidRPr="009109E4">
        <w:rPr>
          <w:rFonts w:hint="eastAsia"/>
          <w:color w:val="000000"/>
        </w:rPr>
        <w:t>若</w:t>
      </w:r>
      <w:r w:rsidR="00DC4962" w:rsidRPr="009109E4">
        <w:rPr>
          <w:rFonts w:hint="eastAsia"/>
          <w:color w:val="000000"/>
        </w:rPr>
        <w:t>生产单位或收货单位</w:t>
      </w:r>
      <w:r w:rsidRPr="009109E4">
        <w:rPr>
          <w:rFonts w:hint="eastAsia"/>
          <w:color w:val="000000"/>
        </w:rPr>
        <w:t>对复检结果仍存异议，</w:t>
      </w:r>
      <w:r w:rsidR="001D3D4C" w:rsidRPr="009109E4">
        <w:rPr>
          <w:rFonts w:hint="eastAsia"/>
          <w:color w:val="000000"/>
        </w:rPr>
        <w:t>且</w:t>
      </w:r>
      <w:r w:rsidRPr="009109E4">
        <w:rPr>
          <w:rFonts w:hint="eastAsia"/>
          <w:color w:val="000000"/>
        </w:rPr>
        <w:t>双方不能取得协议时，可商请仲裁检验，仲裁结果为最后依据。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检验分类</w:t>
      </w:r>
    </w:p>
    <w:p w:rsidR="00275A83" w:rsidRPr="009109E4" w:rsidRDefault="00BA3A51">
      <w:pPr>
        <w:pStyle w:val="a9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出厂检验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出厂检验项目为外观、气味、氯化钠、</w:t>
      </w:r>
      <w:r w:rsidRPr="009109E4">
        <w:rPr>
          <w:color w:val="000000"/>
        </w:rPr>
        <w:t>pH</w:t>
      </w:r>
      <w:r w:rsidRPr="009109E4">
        <w:rPr>
          <w:rFonts w:hint="eastAsia"/>
          <w:color w:val="000000"/>
        </w:rPr>
        <w:t>值、总活性物、净含量。</w:t>
      </w:r>
    </w:p>
    <w:p w:rsidR="00275A83" w:rsidRPr="009109E4" w:rsidRDefault="00BA3A51">
      <w:pPr>
        <w:pStyle w:val="a9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型式检验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型式检验项目为</w:t>
      </w:r>
      <w:r w:rsidRPr="009109E4">
        <w:rPr>
          <w:color w:val="000000"/>
        </w:rPr>
        <w:t>4.2</w:t>
      </w:r>
      <w:r w:rsidRPr="009109E4">
        <w:rPr>
          <w:rFonts w:hint="eastAsia"/>
          <w:color w:val="000000"/>
        </w:rPr>
        <w:t>和</w:t>
      </w:r>
      <w:r w:rsidRPr="009109E4">
        <w:rPr>
          <w:color w:val="000000"/>
        </w:rPr>
        <w:t>4.3</w:t>
      </w:r>
      <w:r w:rsidRPr="009109E4">
        <w:rPr>
          <w:rFonts w:hint="eastAsia"/>
          <w:color w:val="000000"/>
        </w:rPr>
        <w:t>规定的全部项目。</w:t>
      </w:r>
    </w:p>
    <w:p w:rsidR="00275A83" w:rsidRPr="009109E4" w:rsidRDefault="00BA3A51">
      <w:pPr>
        <w:pStyle w:val="a7"/>
        <w:spacing w:before="312" w:after="312"/>
        <w:rPr>
          <w:color w:val="000000"/>
        </w:rPr>
      </w:pPr>
      <w:r w:rsidRPr="009109E4">
        <w:rPr>
          <w:rFonts w:hint="eastAsia"/>
          <w:color w:val="000000"/>
        </w:rPr>
        <w:t>标识、包装、运输和贮存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标识、包装</w:t>
      </w:r>
    </w:p>
    <w:p w:rsidR="00275A83" w:rsidRPr="009109E4" w:rsidRDefault="00BA3A51">
      <w:pPr>
        <w:pStyle w:val="afff1"/>
        <w:rPr>
          <w:color w:val="000000"/>
        </w:rPr>
      </w:pPr>
      <w:r w:rsidRPr="009109E4">
        <w:rPr>
          <w:rFonts w:hint="eastAsia"/>
          <w:color w:val="000000"/>
        </w:rPr>
        <w:t>产品包装执行</w:t>
      </w:r>
      <w:r w:rsidRPr="009109E4">
        <w:rPr>
          <w:color w:val="000000"/>
        </w:rPr>
        <w:t>QB/T 2952</w:t>
      </w:r>
      <w:r w:rsidRPr="009109E4">
        <w:rPr>
          <w:rFonts w:hint="eastAsia"/>
          <w:color w:val="000000"/>
        </w:rPr>
        <w:t>。</w:t>
      </w:r>
    </w:p>
    <w:p w:rsidR="00275A83" w:rsidRPr="009109E4" w:rsidRDefault="00BA3A51">
      <w:pPr>
        <w:pStyle w:val="a8"/>
        <w:spacing w:before="156" w:after="156"/>
        <w:rPr>
          <w:color w:val="000000"/>
        </w:rPr>
      </w:pPr>
      <w:r w:rsidRPr="009109E4">
        <w:rPr>
          <w:rFonts w:hint="eastAsia"/>
          <w:color w:val="000000"/>
        </w:rPr>
        <w:t>运输、贮存</w:t>
      </w:r>
    </w:p>
    <w:p w:rsidR="00275A83" w:rsidRPr="009109E4" w:rsidRDefault="00BA3A51">
      <w:pPr>
        <w:spacing w:line="400" w:lineRule="exact"/>
        <w:ind w:firstLineChars="200" w:firstLine="420"/>
        <w:rPr>
          <w:rFonts w:ascii="宋体"/>
          <w:color w:val="000000"/>
        </w:rPr>
      </w:pPr>
      <w:r w:rsidRPr="009109E4">
        <w:rPr>
          <w:rFonts w:hint="eastAsia"/>
          <w:color w:val="000000"/>
        </w:rPr>
        <w:t>产品</w:t>
      </w:r>
      <w:r w:rsidRPr="009109E4">
        <w:rPr>
          <w:rFonts w:ascii="宋体" w:hAnsi="宋体" w:hint="eastAsia"/>
          <w:color w:val="000000"/>
        </w:rPr>
        <w:t>在运输时</w:t>
      </w:r>
      <w:r w:rsidRPr="009109E4">
        <w:rPr>
          <w:rFonts w:ascii="宋体" w:hAnsi="宋体" w:hint="eastAsia"/>
          <w:color w:val="000000"/>
          <w:szCs w:val="21"/>
        </w:rPr>
        <w:t>应</w:t>
      </w:r>
      <w:r w:rsidRPr="009109E4">
        <w:rPr>
          <w:rFonts w:ascii="宋体" w:hAnsi="宋体" w:hint="eastAsia"/>
          <w:color w:val="000000"/>
        </w:rPr>
        <w:t>轻装轻卸，不</w:t>
      </w:r>
      <w:r w:rsidRPr="009109E4">
        <w:rPr>
          <w:rFonts w:ascii="宋体" w:hAnsi="宋体" w:hint="eastAsia"/>
          <w:color w:val="000000"/>
          <w:szCs w:val="21"/>
        </w:rPr>
        <w:t>应</w:t>
      </w:r>
      <w:r w:rsidRPr="009109E4">
        <w:rPr>
          <w:rFonts w:ascii="宋体" w:hAnsi="宋体" w:hint="eastAsia"/>
          <w:color w:val="000000"/>
        </w:rPr>
        <w:t>倒置，避免</w:t>
      </w:r>
      <w:r w:rsidRPr="009109E4">
        <w:rPr>
          <w:rFonts w:hint="eastAsia"/>
          <w:color w:val="000000"/>
          <w:szCs w:val="21"/>
        </w:rPr>
        <w:t>日晒雨淋</w:t>
      </w:r>
      <w:r w:rsidRPr="009109E4">
        <w:rPr>
          <w:rFonts w:ascii="宋体" w:hAnsi="宋体" w:hint="eastAsia"/>
          <w:color w:val="000000"/>
        </w:rPr>
        <w:t>，</w:t>
      </w:r>
      <w:r w:rsidRPr="009109E4">
        <w:rPr>
          <w:rFonts w:ascii="宋体" w:hAnsi="宋体"/>
          <w:color w:val="000000"/>
        </w:rPr>
        <w:t xml:space="preserve"> </w:t>
      </w:r>
      <w:r w:rsidRPr="009109E4">
        <w:rPr>
          <w:rFonts w:ascii="宋体" w:hAnsi="宋体" w:hint="eastAsia"/>
          <w:color w:val="000000"/>
        </w:rPr>
        <w:t>避免高温或冰冻，严禁在箱上踩踏和堆放</w:t>
      </w:r>
      <w:r w:rsidRPr="009109E4">
        <w:rPr>
          <w:rFonts w:ascii="宋体" w:hAnsi="宋体" w:hint="eastAsia"/>
          <w:color w:val="000000"/>
        </w:rPr>
        <w:lastRenderedPageBreak/>
        <w:t>重物。</w:t>
      </w:r>
    </w:p>
    <w:p w:rsidR="00275A83" w:rsidRPr="009109E4" w:rsidRDefault="00BA3A51">
      <w:pPr>
        <w:pStyle w:val="afff1"/>
        <w:rPr>
          <w:rFonts w:hAnsi="宋体"/>
          <w:color w:val="000000"/>
        </w:rPr>
      </w:pPr>
      <w:r w:rsidRPr="009109E4">
        <w:rPr>
          <w:rFonts w:hAnsi="宋体" w:hint="eastAsia"/>
          <w:color w:val="000000"/>
        </w:rPr>
        <w:t>产品</w:t>
      </w:r>
      <w:r w:rsidRPr="009109E4">
        <w:rPr>
          <w:rFonts w:hAnsi="宋体" w:hint="eastAsia"/>
          <w:color w:val="000000"/>
          <w:szCs w:val="21"/>
        </w:rPr>
        <w:t>应</w:t>
      </w:r>
      <w:r w:rsidRPr="009109E4">
        <w:rPr>
          <w:rFonts w:hAnsi="宋体" w:hint="eastAsia"/>
          <w:color w:val="000000"/>
        </w:rPr>
        <w:t>贮存在通风干燥且不受阳光直射和雨淋的场所，不宜贮存在高温或冰冻的环境中。堆垛应采取必要的防护措施，堆垛高度应适当，避免损坏运输包装。</w:t>
      </w:r>
    </w:p>
    <w:p w:rsidR="00275A83" w:rsidRPr="009109E4" w:rsidRDefault="00275A83">
      <w:pPr>
        <w:pStyle w:val="afff1"/>
        <w:ind w:firstLineChars="0" w:firstLine="0"/>
        <w:rPr>
          <w:rFonts w:hAnsi="宋体"/>
          <w:color w:val="000000"/>
        </w:rPr>
      </w:pPr>
    </w:p>
    <w:p w:rsidR="00275A83" w:rsidRPr="009109E4" w:rsidRDefault="00275A83">
      <w:pPr>
        <w:pStyle w:val="afff1"/>
        <w:rPr>
          <w:rFonts w:hAnsi="宋体"/>
          <w:color w:val="000000"/>
        </w:rPr>
      </w:pPr>
    </w:p>
    <w:p w:rsidR="00275A83" w:rsidRDefault="00BA3A51">
      <w:pPr>
        <w:pStyle w:val="affffffb"/>
        <w:framePr w:wrap="around"/>
      </w:pPr>
      <w:r>
        <w:t>_________________________________</w:t>
      </w:r>
    </w:p>
    <w:sectPr w:rsidR="00275A83" w:rsidSect="00696CC4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9E4" w:rsidRDefault="009109E4">
      <w:r>
        <w:separator/>
      </w:r>
    </w:p>
  </w:endnote>
  <w:endnote w:type="continuationSeparator" w:id="0">
    <w:p w:rsidR="009109E4" w:rsidRDefault="0091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A83" w:rsidRDefault="00696CC4">
    <w:pPr>
      <w:pStyle w:val="afff9"/>
    </w:pPr>
    <w:r>
      <w:fldChar w:fldCharType="begin"/>
    </w:r>
    <w:r w:rsidR="00BA3A51">
      <w:instrText xml:space="preserve"> PAGE  \* MERGEFORMAT </w:instrText>
    </w:r>
    <w:r>
      <w:fldChar w:fldCharType="separate"/>
    </w:r>
    <w:r w:rsidR="001D3D4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9E4" w:rsidRDefault="009109E4">
      <w:r>
        <w:separator/>
      </w:r>
    </w:p>
  </w:footnote>
  <w:footnote w:type="continuationSeparator" w:id="0">
    <w:p w:rsidR="009109E4" w:rsidRDefault="0091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A83" w:rsidRDefault="00BA3A51">
    <w:pPr>
      <w:pStyle w:val="afffa"/>
    </w:pPr>
    <w:r>
      <w:t xml:space="preserve">QB/T 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C33A41"/>
    <w:multiLevelType w:val="multilevel"/>
    <w:tmpl w:val="E8C33A41"/>
    <w:lvl w:ilvl="0">
      <w:start w:val="1"/>
      <w:numFmt w:val="lowerLetter"/>
      <w:pStyle w:val="a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lvlText w:val="%2)"/>
      <w:lvlJc w:val="left"/>
      <w:pPr>
        <w:tabs>
          <w:tab w:val="left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cs="Times New Roman" w:hint="eastAsia"/>
      </w:rPr>
    </w:lvl>
  </w:abstractNum>
  <w:abstractNum w:abstractNumId="1" w15:restartNumberingAfterBreak="0">
    <w:nsid w:val="079102AD"/>
    <w:multiLevelType w:val="multilevel"/>
    <w:tmpl w:val="079102AD"/>
    <w:lvl w:ilvl="0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cs="Times New Roman" w:hint="eastAsia"/>
      </w:rPr>
    </w:lvl>
  </w:abstractNum>
  <w:abstractNum w:abstractNumId="2" w15:restartNumberingAfterBreak="0">
    <w:nsid w:val="093C6778"/>
    <w:multiLevelType w:val="multilevel"/>
    <w:tmpl w:val="093C6778"/>
    <w:lvl w:ilvl="0">
      <w:start w:val="1"/>
      <w:numFmt w:val="decimal"/>
      <w:pStyle w:val="a2"/>
      <w:suff w:val="nothing"/>
      <w:lvlText w:val="示例%1："/>
      <w:lvlJc w:val="left"/>
      <w:pPr>
        <w:ind w:firstLine="397"/>
      </w:pPr>
      <w:rPr>
        <w:rFonts w:ascii="黑体" w:eastAsia="黑体" w:cs="Times New Roman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3" w15:restartNumberingAfterBreak="0">
    <w:nsid w:val="0AE367E9"/>
    <w:multiLevelType w:val="multilevel"/>
    <w:tmpl w:val="0AE367E9"/>
    <w:lvl w:ilvl="0">
      <w:start w:val="1"/>
      <w:numFmt w:val="none"/>
      <w:pStyle w:val="a3"/>
      <w:suff w:val="nothing"/>
      <w:lvlText w:val="%1示例："/>
      <w:lvlJc w:val="left"/>
      <w:pPr>
        <w:ind w:firstLine="363"/>
      </w:pPr>
      <w:rPr>
        <w:rFonts w:ascii="黑体" w:eastAsia="黑体" w:cs="Times New Roman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firstLine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firstLine="363"/>
      </w:pPr>
      <w:rPr>
        <w:rFonts w:cs="Times New Roman" w:hint="eastAsia"/>
      </w:rPr>
    </w:lvl>
  </w:abstractNum>
  <w:abstractNum w:abstractNumId="4" w15:restartNumberingAfterBreak="0">
    <w:nsid w:val="0D983844"/>
    <w:multiLevelType w:val="multilevel"/>
    <w:tmpl w:val="0D983844"/>
    <w:lvl w:ilvl="0">
      <w:start w:val="1"/>
      <w:numFmt w:val="decimal"/>
      <w:pStyle w:val="a4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5" w15:restartNumberingAfterBreak="0">
    <w:nsid w:val="0DDE2B46"/>
    <w:multiLevelType w:val="multilevel"/>
    <w:tmpl w:val="0DDE2B46"/>
    <w:lvl w:ilvl="0">
      <w:start w:val="1"/>
      <w:numFmt w:val="lowerLetter"/>
      <w:pStyle w:val="a5"/>
      <w:suff w:val="nothing"/>
      <w:lvlText w:val="%1   "/>
      <w:lvlJc w:val="left"/>
      <w:pPr>
        <w:ind w:left="544" w:hanging="181"/>
      </w:pPr>
      <w:rPr>
        <w:rFonts w:ascii="宋体" w:eastAsia="宋体" w:cs="Times New Roman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cs="Times New Roman" w:hint="eastAsia"/>
      </w:rPr>
    </w:lvl>
  </w:abstractNum>
  <w:abstractNum w:abstractNumId="6" w15:restartNumberingAfterBreak="0">
    <w:nsid w:val="1DBF583A"/>
    <w:multiLevelType w:val="multilevel"/>
    <w:tmpl w:val="1DBF583A"/>
    <w:lvl w:ilvl="0">
      <w:start w:val="1"/>
      <w:numFmt w:val="decimal"/>
      <w:pStyle w:val="a6"/>
      <w:suff w:val="nothing"/>
      <w:lvlText w:val="注%1："/>
      <w:lvlJc w:val="left"/>
      <w:pPr>
        <w:ind w:left="811" w:hanging="448"/>
      </w:pPr>
      <w:rPr>
        <w:rFonts w:ascii="黑体" w:eastAsia="黑体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cs="Times New Roman" w:hint="eastAsia"/>
        <w:vertAlign w:val="baseline"/>
      </w:rPr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7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8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9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8" w15:restartNumberingAfterBreak="0">
    <w:nsid w:val="22827D5B"/>
    <w:multiLevelType w:val="multilevel"/>
    <w:tmpl w:val="22827D5B"/>
    <w:lvl w:ilvl="0">
      <w:start w:val="1"/>
      <w:numFmt w:val="none"/>
      <w:pStyle w:val="ac"/>
      <w:suff w:val="nothing"/>
      <w:lvlText w:val="%1注："/>
      <w:lvlJc w:val="left"/>
      <w:pPr>
        <w:ind w:left="726" w:hanging="363"/>
      </w:pPr>
      <w:rPr>
        <w:rFonts w:ascii="黑体" w:eastAsia="黑体" w:hAnsi="Times New Roman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</w:abstractNum>
  <w:abstractNum w:abstractNumId="9" w15:restartNumberingAfterBreak="0">
    <w:nsid w:val="2A8F7113"/>
    <w:multiLevelType w:val="multilevel"/>
    <w:tmpl w:val="2A8F7113"/>
    <w:lvl w:ilvl="0">
      <w:start w:val="1"/>
      <w:numFmt w:val="upperLetter"/>
      <w:pStyle w:val="ad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pStyle w:val="ae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"/>
      <w:suff w:val="nothing"/>
      <w:lvlText w:val="%1——"/>
      <w:lvlJc w:val="left"/>
      <w:pPr>
        <w:ind w:left="833" w:hanging="408"/>
      </w:pPr>
      <w:rPr>
        <w:rFonts w:cs="Times New Roman" w:hint="eastAsia"/>
      </w:rPr>
    </w:lvl>
    <w:lvl w:ilvl="1">
      <w:start w:val="1"/>
      <w:numFmt w:val="bullet"/>
      <w:pStyle w:val="af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cs="Times New Roman" w:hint="eastAsia"/>
      </w:rPr>
    </w:lvl>
  </w:abstractNum>
  <w:abstractNum w:abstractNumId="11" w15:restartNumberingAfterBreak="0">
    <w:nsid w:val="3D733618"/>
    <w:multiLevelType w:val="multilevel"/>
    <w:tmpl w:val="3D733618"/>
    <w:lvl w:ilvl="0">
      <w:start w:val="1"/>
      <w:numFmt w:val="decimal"/>
      <w:pStyle w:val="af2"/>
      <w:lvlText w:val="%1)"/>
      <w:lvlJc w:val="left"/>
      <w:pPr>
        <w:tabs>
          <w:tab w:val="left" w:pos="0"/>
        </w:tabs>
        <w:ind w:left="720" w:hanging="357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cs="Times New Roman" w:hint="eastAsia"/>
      </w:rPr>
    </w:lvl>
  </w:abstractNum>
  <w:abstractNum w:abstractNumId="12" w15:restartNumberingAfterBreak="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firstLine="363"/>
      </w:pPr>
      <w:rPr>
        <w:rFonts w:ascii="黑体" w:eastAsia="黑体" w:hAnsi="Times New Roman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rPr>
        <w:rFonts w:cs="Times New Roman" w:hint="eastAsia"/>
        <w:vertAlign w:val="baseline"/>
      </w:rPr>
    </w:lvl>
    <w:lvl w:ilvl="2">
      <w:start w:val="1"/>
      <w:numFmt w:val="decimal"/>
      <w:suff w:val="space"/>
      <w:lvlText w:val="2.2.%3"/>
      <w:lvlJc w:val="left"/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cs="Times New Roman" w:hint="eastAsia"/>
        <w:vertAlign w:val="baseline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4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pStyle w:val="af5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6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7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8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9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fc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fd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cs="Times New Roman" w:hint="eastAsia"/>
        <w:b w:val="0"/>
        <w:i w:val="0"/>
        <w:sz w:val="21"/>
      </w:rPr>
    </w:lvl>
    <w:lvl w:ilvl="1">
      <w:start w:val="1"/>
      <w:numFmt w:val="decimal"/>
      <w:pStyle w:val="aff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cs="Times New Roman"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cs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cs="Times New Roman" w:hint="eastAsia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3"/>
  </w:num>
  <w:num w:numId="5">
    <w:abstractNumId w:val="0"/>
  </w:num>
  <w:num w:numId="6">
    <w:abstractNumId w:val="17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5"/>
  </w:num>
  <w:num w:numId="12">
    <w:abstractNumId w:val="13"/>
  </w:num>
  <w:num w:numId="13">
    <w:abstractNumId w:val="16"/>
  </w:num>
  <w:num w:numId="14">
    <w:abstractNumId w:val="9"/>
  </w:num>
  <w:num w:numId="15">
    <w:abstractNumId w:val="2"/>
  </w:num>
  <w:num w:numId="16">
    <w:abstractNumId w:val="5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925"/>
    <w:rsid w:val="00000244"/>
    <w:rsid w:val="0000183B"/>
    <w:rsid w:val="0000185F"/>
    <w:rsid w:val="0000586F"/>
    <w:rsid w:val="0001172E"/>
    <w:rsid w:val="00013D86"/>
    <w:rsid w:val="00013E02"/>
    <w:rsid w:val="00014179"/>
    <w:rsid w:val="0002143C"/>
    <w:rsid w:val="00025A65"/>
    <w:rsid w:val="00026C31"/>
    <w:rsid w:val="00027280"/>
    <w:rsid w:val="00031597"/>
    <w:rsid w:val="000320A7"/>
    <w:rsid w:val="00035925"/>
    <w:rsid w:val="00067CDF"/>
    <w:rsid w:val="00074FBE"/>
    <w:rsid w:val="00083A09"/>
    <w:rsid w:val="00087214"/>
    <w:rsid w:val="0009005E"/>
    <w:rsid w:val="00092857"/>
    <w:rsid w:val="000A20A9"/>
    <w:rsid w:val="000A48B1"/>
    <w:rsid w:val="000A6C8B"/>
    <w:rsid w:val="000B3143"/>
    <w:rsid w:val="000C6B05"/>
    <w:rsid w:val="000C6DD6"/>
    <w:rsid w:val="000C73D4"/>
    <w:rsid w:val="000D2CF3"/>
    <w:rsid w:val="000D3D4C"/>
    <w:rsid w:val="000D4D0C"/>
    <w:rsid w:val="000D4F51"/>
    <w:rsid w:val="000D718B"/>
    <w:rsid w:val="000E0C46"/>
    <w:rsid w:val="000E1201"/>
    <w:rsid w:val="000F030C"/>
    <w:rsid w:val="000F129C"/>
    <w:rsid w:val="00103FA6"/>
    <w:rsid w:val="001056DE"/>
    <w:rsid w:val="001124C0"/>
    <w:rsid w:val="00117E85"/>
    <w:rsid w:val="00122284"/>
    <w:rsid w:val="0012270F"/>
    <w:rsid w:val="0013175F"/>
    <w:rsid w:val="00135216"/>
    <w:rsid w:val="00142EC8"/>
    <w:rsid w:val="00147670"/>
    <w:rsid w:val="001512B4"/>
    <w:rsid w:val="001620A5"/>
    <w:rsid w:val="0016463B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A5D70"/>
    <w:rsid w:val="001B6DC2"/>
    <w:rsid w:val="001C149C"/>
    <w:rsid w:val="001C21AC"/>
    <w:rsid w:val="001C2D98"/>
    <w:rsid w:val="001C47BA"/>
    <w:rsid w:val="001C59EA"/>
    <w:rsid w:val="001D3274"/>
    <w:rsid w:val="001D3D4C"/>
    <w:rsid w:val="001D406C"/>
    <w:rsid w:val="001D41EE"/>
    <w:rsid w:val="001E0380"/>
    <w:rsid w:val="001E13B1"/>
    <w:rsid w:val="001E1C06"/>
    <w:rsid w:val="001F1FC7"/>
    <w:rsid w:val="001F3A19"/>
    <w:rsid w:val="00234467"/>
    <w:rsid w:val="00237D8D"/>
    <w:rsid w:val="00241DA2"/>
    <w:rsid w:val="002421B0"/>
    <w:rsid w:val="00247FEE"/>
    <w:rsid w:val="00250E7D"/>
    <w:rsid w:val="002553F9"/>
    <w:rsid w:val="002565D5"/>
    <w:rsid w:val="002622C0"/>
    <w:rsid w:val="00275A83"/>
    <w:rsid w:val="002778AE"/>
    <w:rsid w:val="0028269A"/>
    <w:rsid w:val="00283590"/>
    <w:rsid w:val="002839C1"/>
    <w:rsid w:val="00286973"/>
    <w:rsid w:val="00294E70"/>
    <w:rsid w:val="002979DE"/>
    <w:rsid w:val="002A1924"/>
    <w:rsid w:val="002A7420"/>
    <w:rsid w:val="002B0F12"/>
    <w:rsid w:val="002B1308"/>
    <w:rsid w:val="002B4554"/>
    <w:rsid w:val="002C72D8"/>
    <w:rsid w:val="002D11FA"/>
    <w:rsid w:val="002E0B3B"/>
    <w:rsid w:val="002E0DDF"/>
    <w:rsid w:val="002E2906"/>
    <w:rsid w:val="002E363B"/>
    <w:rsid w:val="002E5635"/>
    <w:rsid w:val="002E64C3"/>
    <w:rsid w:val="002E6A2C"/>
    <w:rsid w:val="002F1D8C"/>
    <w:rsid w:val="002F21DA"/>
    <w:rsid w:val="002F67E2"/>
    <w:rsid w:val="00301F39"/>
    <w:rsid w:val="00321BA8"/>
    <w:rsid w:val="00325926"/>
    <w:rsid w:val="00325B69"/>
    <w:rsid w:val="003270EF"/>
    <w:rsid w:val="00327A8A"/>
    <w:rsid w:val="00336610"/>
    <w:rsid w:val="00341AAC"/>
    <w:rsid w:val="00343F73"/>
    <w:rsid w:val="00345060"/>
    <w:rsid w:val="00352A89"/>
    <w:rsid w:val="0035323B"/>
    <w:rsid w:val="003609D2"/>
    <w:rsid w:val="00362171"/>
    <w:rsid w:val="00363F22"/>
    <w:rsid w:val="00375564"/>
    <w:rsid w:val="00383191"/>
    <w:rsid w:val="00386DED"/>
    <w:rsid w:val="003912E7"/>
    <w:rsid w:val="00393947"/>
    <w:rsid w:val="0039741D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3082"/>
    <w:rsid w:val="003E5729"/>
    <w:rsid w:val="003F4EE0"/>
    <w:rsid w:val="00402153"/>
    <w:rsid w:val="00402FC1"/>
    <w:rsid w:val="00416FB6"/>
    <w:rsid w:val="004204EF"/>
    <w:rsid w:val="00422AD1"/>
    <w:rsid w:val="00425082"/>
    <w:rsid w:val="00431DEB"/>
    <w:rsid w:val="00446B29"/>
    <w:rsid w:val="00446E77"/>
    <w:rsid w:val="00453F9A"/>
    <w:rsid w:val="00471E91"/>
    <w:rsid w:val="00474675"/>
    <w:rsid w:val="0047470C"/>
    <w:rsid w:val="004A35F9"/>
    <w:rsid w:val="004A3F4A"/>
    <w:rsid w:val="004A426E"/>
    <w:rsid w:val="004A556E"/>
    <w:rsid w:val="004B0328"/>
    <w:rsid w:val="004B24C1"/>
    <w:rsid w:val="004B2F13"/>
    <w:rsid w:val="004C292F"/>
    <w:rsid w:val="00510280"/>
    <w:rsid w:val="00513D73"/>
    <w:rsid w:val="00514A43"/>
    <w:rsid w:val="005174E5"/>
    <w:rsid w:val="00522393"/>
    <w:rsid w:val="00522620"/>
    <w:rsid w:val="00523B64"/>
    <w:rsid w:val="00523F9A"/>
    <w:rsid w:val="00524C67"/>
    <w:rsid w:val="00525656"/>
    <w:rsid w:val="00534C02"/>
    <w:rsid w:val="0054264B"/>
    <w:rsid w:val="00543786"/>
    <w:rsid w:val="005533D7"/>
    <w:rsid w:val="005703DE"/>
    <w:rsid w:val="00574AD9"/>
    <w:rsid w:val="0058464E"/>
    <w:rsid w:val="00593B48"/>
    <w:rsid w:val="005A01CB"/>
    <w:rsid w:val="005A58FF"/>
    <w:rsid w:val="005A5EAF"/>
    <w:rsid w:val="005A64C0"/>
    <w:rsid w:val="005B3C11"/>
    <w:rsid w:val="005C1C28"/>
    <w:rsid w:val="005C6DB5"/>
    <w:rsid w:val="005D0E54"/>
    <w:rsid w:val="005E19E7"/>
    <w:rsid w:val="005F0D35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55A6B"/>
    <w:rsid w:val="00663AF3"/>
    <w:rsid w:val="00666B6C"/>
    <w:rsid w:val="00671646"/>
    <w:rsid w:val="00682682"/>
    <w:rsid w:val="00682702"/>
    <w:rsid w:val="00682CAE"/>
    <w:rsid w:val="00692368"/>
    <w:rsid w:val="00696CC4"/>
    <w:rsid w:val="006A2EBC"/>
    <w:rsid w:val="006A5185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2238"/>
    <w:rsid w:val="006D3C00"/>
    <w:rsid w:val="006D6CF4"/>
    <w:rsid w:val="006E3675"/>
    <w:rsid w:val="006E4A7F"/>
    <w:rsid w:val="006F58F8"/>
    <w:rsid w:val="00704DF6"/>
    <w:rsid w:val="0070651C"/>
    <w:rsid w:val="00707F22"/>
    <w:rsid w:val="0071317A"/>
    <w:rsid w:val="007132A3"/>
    <w:rsid w:val="00716421"/>
    <w:rsid w:val="00724EFB"/>
    <w:rsid w:val="00726B7D"/>
    <w:rsid w:val="007419C3"/>
    <w:rsid w:val="00741C25"/>
    <w:rsid w:val="00744F22"/>
    <w:rsid w:val="007467A7"/>
    <w:rsid w:val="007469DD"/>
    <w:rsid w:val="0074741B"/>
    <w:rsid w:val="0074759E"/>
    <w:rsid w:val="007478EA"/>
    <w:rsid w:val="0075415C"/>
    <w:rsid w:val="00763502"/>
    <w:rsid w:val="007768CA"/>
    <w:rsid w:val="007913AB"/>
    <w:rsid w:val="007914F7"/>
    <w:rsid w:val="00796631"/>
    <w:rsid w:val="007B1625"/>
    <w:rsid w:val="007B706E"/>
    <w:rsid w:val="007B71EB"/>
    <w:rsid w:val="007C32DA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17A00"/>
    <w:rsid w:val="00824BD8"/>
    <w:rsid w:val="00831F5D"/>
    <w:rsid w:val="00835DB3"/>
    <w:rsid w:val="0083617B"/>
    <w:rsid w:val="008371BD"/>
    <w:rsid w:val="00846DCE"/>
    <w:rsid w:val="008504A8"/>
    <w:rsid w:val="0085282E"/>
    <w:rsid w:val="0087198C"/>
    <w:rsid w:val="008720BE"/>
    <w:rsid w:val="00872C1F"/>
    <w:rsid w:val="00873B42"/>
    <w:rsid w:val="008856D8"/>
    <w:rsid w:val="00892E82"/>
    <w:rsid w:val="0089546B"/>
    <w:rsid w:val="008C1B58"/>
    <w:rsid w:val="008C39AE"/>
    <w:rsid w:val="008C590D"/>
    <w:rsid w:val="008E031B"/>
    <w:rsid w:val="008E7029"/>
    <w:rsid w:val="008E7EF6"/>
    <w:rsid w:val="008F1F98"/>
    <w:rsid w:val="008F6758"/>
    <w:rsid w:val="008F722E"/>
    <w:rsid w:val="009040DD"/>
    <w:rsid w:val="009048B5"/>
    <w:rsid w:val="00905B47"/>
    <w:rsid w:val="009109E4"/>
    <w:rsid w:val="0091331C"/>
    <w:rsid w:val="00926D3B"/>
    <w:rsid w:val="009279DE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68A4"/>
    <w:rsid w:val="00997158"/>
    <w:rsid w:val="009A3A7C"/>
    <w:rsid w:val="009B2ADB"/>
    <w:rsid w:val="009B4FC6"/>
    <w:rsid w:val="009B603A"/>
    <w:rsid w:val="009B6B6F"/>
    <w:rsid w:val="009C2D0E"/>
    <w:rsid w:val="009C3DAC"/>
    <w:rsid w:val="009C42E0"/>
    <w:rsid w:val="009D5362"/>
    <w:rsid w:val="009E11C5"/>
    <w:rsid w:val="009E1415"/>
    <w:rsid w:val="009E240C"/>
    <w:rsid w:val="009E6116"/>
    <w:rsid w:val="009F3F83"/>
    <w:rsid w:val="00A02E43"/>
    <w:rsid w:val="00A065F9"/>
    <w:rsid w:val="00A06F0A"/>
    <w:rsid w:val="00A07F34"/>
    <w:rsid w:val="00A20F2A"/>
    <w:rsid w:val="00A22154"/>
    <w:rsid w:val="00A25C38"/>
    <w:rsid w:val="00A36BBE"/>
    <w:rsid w:val="00A4307A"/>
    <w:rsid w:val="00A44AF6"/>
    <w:rsid w:val="00A47EBB"/>
    <w:rsid w:val="00A51CDD"/>
    <w:rsid w:val="00A6366D"/>
    <w:rsid w:val="00A651C8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D356C"/>
    <w:rsid w:val="00AE2914"/>
    <w:rsid w:val="00AE6D15"/>
    <w:rsid w:val="00AF52C2"/>
    <w:rsid w:val="00AF7A4D"/>
    <w:rsid w:val="00B04182"/>
    <w:rsid w:val="00B07AE3"/>
    <w:rsid w:val="00B10F0B"/>
    <w:rsid w:val="00B11430"/>
    <w:rsid w:val="00B353EB"/>
    <w:rsid w:val="00B364C0"/>
    <w:rsid w:val="00B439C4"/>
    <w:rsid w:val="00B4535E"/>
    <w:rsid w:val="00B52A8C"/>
    <w:rsid w:val="00B53F21"/>
    <w:rsid w:val="00B636A8"/>
    <w:rsid w:val="00B665C6"/>
    <w:rsid w:val="00B70DE9"/>
    <w:rsid w:val="00B805AF"/>
    <w:rsid w:val="00B869EC"/>
    <w:rsid w:val="00B9397A"/>
    <w:rsid w:val="00B9633D"/>
    <w:rsid w:val="00BA0B75"/>
    <w:rsid w:val="00BA2EBE"/>
    <w:rsid w:val="00BA3A51"/>
    <w:rsid w:val="00BA725A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BF6FCE"/>
    <w:rsid w:val="00BF7251"/>
    <w:rsid w:val="00C0379D"/>
    <w:rsid w:val="00C03931"/>
    <w:rsid w:val="00C05FE3"/>
    <w:rsid w:val="00C16B32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3788B"/>
    <w:rsid w:val="00C4095D"/>
    <w:rsid w:val="00C51F17"/>
    <w:rsid w:val="00C601D2"/>
    <w:rsid w:val="00C65BCC"/>
    <w:rsid w:val="00C66970"/>
    <w:rsid w:val="00C85EB9"/>
    <w:rsid w:val="00C8691C"/>
    <w:rsid w:val="00CA168A"/>
    <w:rsid w:val="00CA357E"/>
    <w:rsid w:val="00CA44F9"/>
    <w:rsid w:val="00CA4A69"/>
    <w:rsid w:val="00CC3E0C"/>
    <w:rsid w:val="00CC42C2"/>
    <w:rsid w:val="00CC58D3"/>
    <w:rsid w:val="00CC784D"/>
    <w:rsid w:val="00D0337B"/>
    <w:rsid w:val="00D04710"/>
    <w:rsid w:val="00D079B2"/>
    <w:rsid w:val="00D114E9"/>
    <w:rsid w:val="00D26C87"/>
    <w:rsid w:val="00D429C6"/>
    <w:rsid w:val="00D47748"/>
    <w:rsid w:val="00D54CC3"/>
    <w:rsid w:val="00D6041A"/>
    <w:rsid w:val="00D633EB"/>
    <w:rsid w:val="00D67829"/>
    <w:rsid w:val="00D82FF7"/>
    <w:rsid w:val="00D847FE"/>
    <w:rsid w:val="00D964EA"/>
    <w:rsid w:val="00D966D0"/>
    <w:rsid w:val="00DA0C59"/>
    <w:rsid w:val="00DA3991"/>
    <w:rsid w:val="00DA4214"/>
    <w:rsid w:val="00DB0990"/>
    <w:rsid w:val="00DB7E6C"/>
    <w:rsid w:val="00DC4962"/>
    <w:rsid w:val="00DC7A85"/>
    <w:rsid w:val="00DD0F70"/>
    <w:rsid w:val="00DD5A29"/>
    <w:rsid w:val="00DD5D9D"/>
    <w:rsid w:val="00DE35CB"/>
    <w:rsid w:val="00DE662F"/>
    <w:rsid w:val="00DF21E9"/>
    <w:rsid w:val="00DF2DEE"/>
    <w:rsid w:val="00E00F14"/>
    <w:rsid w:val="00E06386"/>
    <w:rsid w:val="00E06ADE"/>
    <w:rsid w:val="00E21C02"/>
    <w:rsid w:val="00E24EB4"/>
    <w:rsid w:val="00E320ED"/>
    <w:rsid w:val="00E33AFB"/>
    <w:rsid w:val="00E34218"/>
    <w:rsid w:val="00E42A0D"/>
    <w:rsid w:val="00E46282"/>
    <w:rsid w:val="00E5216E"/>
    <w:rsid w:val="00E82344"/>
    <w:rsid w:val="00E84C82"/>
    <w:rsid w:val="00E84D64"/>
    <w:rsid w:val="00E87408"/>
    <w:rsid w:val="00E914C4"/>
    <w:rsid w:val="00E934F5"/>
    <w:rsid w:val="00E96961"/>
    <w:rsid w:val="00EA5139"/>
    <w:rsid w:val="00EA72EC"/>
    <w:rsid w:val="00EB11CB"/>
    <w:rsid w:val="00EB275A"/>
    <w:rsid w:val="00EB703D"/>
    <w:rsid w:val="00EB786A"/>
    <w:rsid w:val="00EC1578"/>
    <w:rsid w:val="00EC1C72"/>
    <w:rsid w:val="00EC28BE"/>
    <w:rsid w:val="00EC3CC9"/>
    <w:rsid w:val="00EC680A"/>
    <w:rsid w:val="00EE1995"/>
    <w:rsid w:val="00EE2BED"/>
    <w:rsid w:val="00EE374B"/>
    <w:rsid w:val="00EE78D9"/>
    <w:rsid w:val="00F11BB5"/>
    <w:rsid w:val="00F1417B"/>
    <w:rsid w:val="00F3267C"/>
    <w:rsid w:val="00F34B99"/>
    <w:rsid w:val="00F52DAB"/>
    <w:rsid w:val="00F543F0"/>
    <w:rsid w:val="00F61687"/>
    <w:rsid w:val="00F72A06"/>
    <w:rsid w:val="00F81D29"/>
    <w:rsid w:val="00F856BA"/>
    <w:rsid w:val="00F91C4D"/>
    <w:rsid w:val="00F92FD9"/>
    <w:rsid w:val="00FA6684"/>
    <w:rsid w:val="00FA731E"/>
    <w:rsid w:val="00FB2B38"/>
    <w:rsid w:val="00FB4B1B"/>
    <w:rsid w:val="00FB6C92"/>
    <w:rsid w:val="00FC6358"/>
    <w:rsid w:val="00FD01CF"/>
    <w:rsid w:val="00FD320D"/>
    <w:rsid w:val="00FE23DE"/>
    <w:rsid w:val="00FE4081"/>
    <w:rsid w:val="02EE77DA"/>
    <w:rsid w:val="03505830"/>
    <w:rsid w:val="0BE51938"/>
    <w:rsid w:val="0D8B6D68"/>
    <w:rsid w:val="0E1A0FD4"/>
    <w:rsid w:val="115B4DD0"/>
    <w:rsid w:val="12422DF4"/>
    <w:rsid w:val="13300C55"/>
    <w:rsid w:val="17384940"/>
    <w:rsid w:val="1AFD2E31"/>
    <w:rsid w:val="1E386CE1"/>
    <w:rsid w:val="20642BCA"/>
    <w:rsid w:val="20AB0ED1"/>
    <w:rsid w:val="26431ACF"/>
    <w:rsid w:val="2937378D"/>
    <w:rsid w:val="299A66D6"/>
    <w:rsid w:val="2A16210B"/>
    <w:rsid w:val="2B644882"/>
    <w:rsid w:val="2C6F2156"/>
    <w:rsid w:val="2E1C5CFC"/>
    <w:rsid w:val="2E7C5115"/>
    <w:rsid w:val="2F1D6536"/>
    <w:rsid w:val="34EB6D7B"/>
    <w:rsid w:val="35CF2849"/>
    <w:rsid w:val="36A2307C"/>
    <w:rsid w:val="39AF6B93"/>
    <w:rsid w:val="3B7E5E52"/>
    <w:rsid w:val="3B9414DE"/>
    <w:rsid w:val="3CDE421B"/>
    <w:rsid w:val="41896DB2"/>
    <w:rsid w:val="456813E3"/>
    <w:rsid w:val="489B4D09"/>
    <w:rsid w:val="4C7C4798"/>
    <w:rsid w:val="4DDC6FDF"/>
    <w:rsid w:val="4F6C01F8"/>
    <w:rsid w:val="5540294C"/>
    <w:rsid w:val="595F553F"/>
    <w:rsid w:val="5FEE4238"/>
    <w:rsid w:val="6AB62B8D"/>
    <w:rsid w:val="6D871978"/>
    <w:rsid w:val="704A4FEA"/>
    <w:rsid w:val="749077D3"/>
    <w:rsid w:val="77225FE4"/>
    <w:rsid w:val="79A8434B"/>
    <w:rsid w:val="7B022AE7"/>
    <w:rsid w:val="7CC70B3F"/>
    <w:rsid w:val="7D79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9CFB735-D998-4012-A590-56711E7C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unhideWhenUsed="1" w:qFormat="1"/>
    <w:lsdException w:name="index 2" w:unhideWhenUsed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locked="1" w:semiHidden="1" w:unhideWhenUsed="1"/>
    <w:lsdException w:name="footnote text" w:unhideWhenUsed="1" w:qFormat="1"/>
    <w:lsdException w:name="annotation text" w:locked="1" w:semiHidden="1" w:unhideWhenUsed="1"/>
    <w:lsdException w:name="header" w:unhideWhenUsed="1" w:qFormat="1"/>
    <w:lsdException w:name="footer" w:unhideWhenUsed="1" w:qFormat="1"/>
    <w:lsdException w:name="index heading" w:unhideWhenUsed="1" w:qFormat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nhideWhenUsed="1" w:qFormat="1"/>
    <w:lsdException w:name="FollowedHyperlink" w:unhideWhenUsed="1" w:qFormat="1"/>
    <w:lsdException w:name="Strong" w:locked="1" w:uiPriority="22" w:qFormat="1"/>
    <w:lsdException w:name="Emphasis" w:locked="1" w:uiPriority="20" w:qFormat="1"/>
    <w:lsdException w:name="Document Map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/>
    <w:lsdException w:name="Table Web 3" w:locked="1" w:semiHidden="1"/>
    <w:lsdException w:name="Table Grid" w:semiHidden="1" w:qFormat="1"/>
    <w:lsdException w:name="Table Theme" w:locked="1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1">
    <w:name w:val="Normal"/>
    <w:qFormat/>
    <w:rsid w:val="00696CC4"/>
    <w:pPr>
      <w:widowControl w:val="0"/>
      <w:jc w:val="both"/>
    </w:pPr>
    <w:rPr>
      <w:kern w:val="2"/>
      <w:sz w:val="21"/>
      <w:szCs w:val="24"/>
    </w:rPr>
  </w:style>
  <w:style w:type="character" w:default="1" w:styleId="aff2">
    <w:name w:val="Default Paragraph Font"/>
    <w:uiPriority w:val="1"/>
    <w:semiHidden/>
    <w:unhideWhenUsed/>
  </w:style>
  <w:style w:type="table" w:default="1" w:styleId="af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4">
    <w:name w:val="No List"/>
    <w:uiPriority w:val="99"/>
    <w:semiHidden/>
    <w:unhideWhenUsed/>
  </w:style>
  <w:style w:type="paragraph" w:styleId="TOC7">
    <w:name w:val="toc 7"/>
    <w:basedOn w:val="aff1"/>
    <w:next w:val="aff1"/>
    <w:uiPriority w:val="99"/>
    <w:semiHidden/>
    <w:rsid w:val="00696CC4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f1"/>
    <w:next w:val="aff1"/>
    <w:uiPriority w:val="99"/>
    <w:qFormat/>
    <w:rsid w:val="00696CC4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5">
    <w:name w:val="caption"/>
    <w:basedOn w:val="aff1"/>
    <w:next w:val="aff1"/>
    <w:uiPriority w:val="99"/>
    <w:qFormat/>
    <w:rsid w:val="00696CC4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1"/>
    <w:next w:val="aff1"/>
    <w:uiPriority w:val="99"/>
    <w:qFormat/>
    <w:rsid w:val="00696CC4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6">
    <w:name w:val="Document Map"/>
    <w:basedOn w:val="aff1"/>
    <w:link w:val="aff7"/>
    <w:uiPriority w:val="99"/>
    <w:semiHidden/>
    <w:qFormat/>
    <w:rsid w:val="00696CC4"/>
    <w:pPr>
      <w:shd w:val="clear" w:color="auto" w:fill="000080"/>
    </w:pPr>
    <w:rPr>
      <w:kern w:val="0"/>
      <w:sz w:val="2"/>
      <w:szCs w:val="20"/>
    </w:rPr>
  </w:style>
  <w:style w:type="paragraph" w:styleId="6">
    <w:name w:val="index 6"/>
    <w:basedOn w:val="aff1"/>
    <w:next w:val="aff1"/>
    <w:uiPriority w:val="99"/>
    <w:qFormat/>
    <w:rsid w:val="00696CC4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1"/>
    <w:next w:val="aff1"/>
    <w:uiPriority w:val="99"/>
    <w:qFormat/>
    <w:rsid w:val="00696CC4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f1"/>
    <w:next w:val="aff1"/>
    <w:uiPriority w:val="99"/>
    <w:semiHidden/>
    <w:qFormat/>
    <w:rsid w:val="00696CC4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f1"/>
    <w:next w:val="aff1"/>
    <w:uiPriority w:val="99"/>
    <w:semiHidden/>
    <w:qFormat/>
    <w:rsid w:val="00696CC4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TOC8">
    <w:name w:val="toc 8"/>
    <w:basedOn w:val="aff1"/>
    <w:next w:val="aff1"/>
    <w:uiPriority w:val="99"/>
    <w:semiHidden/>
    <w:qFormat/>
    <w:rsid w:val="00696CC4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f1"/>
    <w:next w:val="aff1"/>
    <w:uiPriority w:val="99"/>
    <w:qFormat/>
    <w:rsid w:val="00696CC4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endnote text"/>
    <w:basedOn w:val="aff1"/>
    <w:link w:val="aff9"/>
    <w:uiPriority w:val="99"/>
    <w:semiHidden/>
    <w:qFormat/>
    <w:rsid w:val="00696CC4"/>
    <w:pPr>
      <w:snapToGrid w:val="0"/>
      <w:jc w:val="left"/>
    </w:pPr>
    <w:rPr>
      <w:kern w:val="0"/>
      <w:sz w:val="24"/>
    </w:rPr>
  </w:style>
  <w:style w:type="paragraph" w:styleId="affa">
    <w:name w:val="Balloon Text"/>
    <w:basedOn w:val="aff1"/>
    <w:link w:val="affb"/>
    <w:uiPriority w:val="99"/>
    <w:rsid w:val="00696CC4"/>
    <w:rPr>
      <w:sz w:val="18"/>
      <w:szCs w:val="18"/>
    </w:rPr>
  </w:style>
  <w:style w:type="paragraph" w:styleId="affc">
    <w:name w:val="footer"/>
    <w:basedOn w:val="aff1"/>
    <w:link w:val="affd"/>
    <w:uiPriority w:val="99"/>
    <w:qFormat/>
    <w:rsid w:val="00696CC4"/>
    <w:pPr>
      <w:snapToGrid w:val="0"/>
      <w:ind w:rightChars="100" w:right="210"/>
      <w:jc w:val="right"/>
    </w:pPr>
    <w:rPr>
      <w:kern w:val="0"/>
      <w:sz w:val="18"/>
      <w:szCs w:val="18"/>
    </w:rPr>
  </w:style>
  <w:style w:type="paragraph" w:styleId="affe">
    <w:name w:val="header"/>
    <w:basedOn w:val="aff1"/>
    <w:link w:val="afff"/>
    <w:uiPriority w:val="99"/>
    <w:qFormat/>
    <w:rsid w:val="00696CC4"/>
    <w:pPr>
      <w:snapToGrid w:val="0"/>
      <w:jc w:val="left"/>
    </w:pPr>
    <w:rPr>
      <w:kern w:val="0"/>
      <w:sz w:val="18"/>
      <w:szCs w:val="18"/>
    </w:rPr>
  </w:style>
  <w:style w:type="paragraph" w:styleId="TOC1">
    <w:name w:val="toc 1"/>
    <w:basedOn w:val="aff1"/>
    <w:next w:val="aff1"/>
    <w:uiPriority w:val="99"/>
    <w:semiHidden/>
    <w:qFormat/>
    <w:rsid w:val="00696CC4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f1"/>
    <w:next w:val="aff1"/>
    <w:uiPriority w:val="99"/>
    <w:semiHidden/>
    <w:qFormat/>
    <w:rsid w:val="00696CC4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f0">
    <w:name w:val="index heading"/>
    <w:basedOn w:val="aff1"/>
    <w:next w:val="1"/>
    <w:uiPriority w:val="99"/>
    <w:qFormat/>
    <w:rsid w:val="00696CC4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f1"/>
    <w:next w:val="afff1"/>
    <w:uiPriority w:val="99"/>
    <w:qFormat/>
    <w:rsid w:val="00696CC4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f1">
    <w:name w:val="段"/>
    <w:link w:val="Char"/>
    <w:uiPriority w:val="99"/>
    <w:qFormat/>
    <w:rsid w:val="00696CC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2">
    <w:name w:val="footnote text"/>
    <w:basedOn w:val="aff1"/>
    <w:link w:val="afff2"/>
    <w:uiPriority w:val="99"/>
    <w:qFormat/>
    <w:rsid w:val="00696CC4"/>
    <w:pPr>
      <w:numPr>
        <w:numId w:val="1"/>
      </w:numPr>
      <w:snapToGrid w:val="0"/>
      <w:jc w:val="left"/>
    </w:pPr>
    <w:rPr>
      <w:kern w:val="0"/>
      <w:sz w:val="18"/>
      <w:szCs w:val="18"/>
    </w:rPr>
  </w:style>
  <w:style w:type="paragraph" w:styleId="TOC6">
    <w:name w:val="toc 6"/>
    <w:basedOn w:val="aff1"/>
    <w:next w:val="aff1"/>
    <w:uiPriority w:val="99"/>
    <w:semiHidden/>
    <w:qFormat/>
    <w:rsid w:val="00696CC4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f1"/>
    <w:next w:val="aff1"/>
    <w:uiPriority w:val="99"/>
    <w:qFormat/>
    <w:rsid w:val="00696CC4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1"/>
    <w:next w:val="aff1"/>
    <w:uiPriority w:val="99"/>
    <w:qFormat/>
    <w:rsid w:val="00696CC4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f1"/>
    <w:next w:val="aff1"/>
    <w:uiPriority w:val="99"/>
    <w:semiHidden/>
    <w:qFormat/>
    <w:rsid w:val="00696CC4"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f1"/>
    <w:next w:val="aff1"/>
    <w:uiPriority w:val="99"/>
    <w:semiHidden/>
    <w:qFormat/>
    <w:rsid w:val="00696CC4"/>
    <w:pPr>
      <w:ind w:left="1470"/>
      <w:jc w:val="left"/>
    </w:pPr>
    <w:rPr>
      <w:sz w:val="20"/>
      <w:szCs w:val="20"/>
    </w:rPr>
  </w:style>
  <w:style w:type="paragraph" w:styleId="2">
    <w:name w:val="index 2"/>
    <w:basedOn w:val="aff1"/>
    <w:next w:val="aff1"/>
    <w:uiPriority w:val="99"/>
    <w:qFormat/>
    <w:rsid w:val="00696CC4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f3">
    <w:name w:val="Table Grid"/>
    <w:basedOn w:val="aff3"/>
    <w:uiPriority w:val="99"/>
    <w:qFormat/>
    <w:rsid w:val="00696CC4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4">
    <w:name w:val="endnote reference"/>
    <w:uiPriority w:val="99"/>
    <w:semiHidden/>
    <w:qFormat/>
    <w:rsid w:val="00696CC4"/>
    <w:rPr>
      <w:rFonts w:cs="Times New Roman"/>
      <w:vertAlign w:val="superscript"/>
    </w:rPr>
  </w:style>
  <w:style w:type="character" w:styleId="afff5">
    <w:name w:val="page number"/>
    <w:uiPriority w:val="99"/>
    <w:qFormat/>
    <w:rsid w:val="00696CC4"/>
    <w:rPr>
      <w:rFonts w:ascii="Times New Roman" w:eastAsia="宋体" w:hAnsi="Times New Roman" w:cs="Times New Roman"/>
      <w:sz w:val="18"/>
    </w:rPr>
  </w:style>
  <w:style w:type="character" w:styleId="afff6">
    <w:name w:val="FollowedHyperlink"/>
    <w:uiPriority w:val="99"/>
    <w:qFormat/>
    <w:rsid w:val="00696CC4"/>
    <w:rPr>
      <w:rFonts w:cs="Times New Roman"/>
      <w:color w:val="800080"/>
      <w:u w:val="single"/>
    </w:rPr>
  </w:style>
  <w:style w:type="character" w:styleId="afff7">
    <w:name w:val="Hyperlink"/>
    <w:uiPriority w:val="99"/>
    <w:qFormat/>
    <w:rsid w:val="00696CC4"/>
    <w:rPr>
      <w:rFonts w:cs="Times New Roman"/>
      <w:color w:val="0000FF"/>
      <w:spacing w:val="0"/>
      <w:w w:val="100"/>
      <w:sz w:val="21"/>
      <w:szCs w:val="21"/>
      <w:u w:val="single"/>
    </w:rPr>
  </w:style>
  <w:style w:type="character" w:styleId="HTML">
    <w:name w:val="HTML Code"/>
    <w:uiPriority w:val="99"/>
    <w:qFormat/>
    <w:rsid w:val="00696CC4"/>
    <w:rPr>
      <w:rFonts w:ascii="Courier New" w:hAnsi="Courier New" w:cs="Times New Roman"/>
      <w:sz w:val="20"/>
    </w:rPr>
  </w:style>
  <w:style w:type="character" w:styleId="afff8">
    <w:name w:val="footnote reference"/>
    <w:uiPriority w:val="99"/>
    <w:semiHidden/>
    <w:qFormat/>
    <w:rsid w:val="00696CC4"/>
    <w:rPr>
      <w:rFonts w:cs="Times New Roman"/>
      <w:vertAlign w:val="superscript"/>
    </w:rPr>
  </w:style>
  <w:style w:type="character" w:customStyle="1" w:styleId="aff7">
    <w:name w:val="文档结构图 字符"/>
    <w:link w:val="aff6"/>
    <w:uiPriority w:val="99"/>
    <w:semiHidden/>
    <w:qFormat/>
    <w:locked/>
    <w:rsid w:val="00696CC4"/>
    <w:rPr>
      <w:rFonts w:cs="Times New Roman"/>
      <w:sz w:val="2"/>
    </w:rPr>
  </w:style>
  <w:style w:type="character" w:customStyle="1" w:styleId="aff9">
    <w:name w:val="尾注文本 字符"/>
    <w:link w:val="aff8"/>
    <w:uiPriority w:val="99"/>
    <w:semiHidden/>
    <w:qFormat/>
    <w:locked/>
    <w:rsid w:val="00696CC4"/>
    <w:rPr>
      <w:rFonts w:cs="Times New Roman"/>
      <w:sz w:val="24"/>
      <w:szCs w:val="24"/>
    </w:rPr>
  </w:style>
  <w:style w:type="character" w:customStyle="1" w:styleId="affd">
    <w:name w:val="页脚 字符"/>
    <w:link w:val="affc"/>
    <w:uiPriority w:val="99"/>
    <w:semiHidden/>
    <w:qFormat/>
    <w:locked/>
    <w:rsid w:val="00696CC4"/>
    <w:rPr>
      <w:rFonts w:cs="Times New Roman"/>
      <w:sz w:val="18"/>
      <w:szCs w:val="18"/>
    </w:rPr>
  </w:style>
  <w:style w:type="character" w:customStyle="1" w:styleId="afff">
    <w:name w:val="页眉 字符"/>
    <w:link w:val="affe"/>
    <w:uiPriority w:val="99"/>
    <w:semiHidden/>
    <w:qFormat/>
    <w:locked/>
    <w:rsid w:val="00696CC4"/>
    <w:rPr>
      <w:rFonts w:cs="Times New Roman"/>
      <w:sz w:val="18"/>
      <w:szCs w:val="18"/>
    </w:rPr>
  </w:style>
  <w:style w:type="character" w:customStyle="1" w:styleId="afff2">
    <w:name w:val="脚注文本 字符"/>
    <w:link w:val="af2"/>
    <w:uiPriority w:val="99"/>
    <w:semiHidden/>
    <w:qFormat/>
    <w:locked/>
    <w:rsid w:val="00696CC4"/>
    <w:rPr>
      <w:rFonts w:cs="Times New Roman"/>
      <w:sz w:val="18"/>
      <w:szCs w:val="18"/>
    </w:rPr>
  </w:style>
  <w:style w:type="character" w:customStyle="1" w:styleId="Char">
    <w:name w:val="段 Char"/>
    <w:link w:val="afff1"/>
    <w:uiPriority w:val="99"/>
    <w:qFormat/>
    <w:locked/>
    <w:rsid w:val="00696CC4"/>
    <w:rPr>
      <w:rFonts w:ascii="宋体"/>
      <w:sz w:val="21"/>
      <w:lang w:val="en-US" w:eastAsia="zh-CN" w:bidi="ar-SA"/>
    </w:rPr>
  </w:style>
  <w:style w:type="paragraph" w:customStyle="1" w:styleId="a8">
    <w:name w:val="一级条标题"/>
    <w:next w:val="afff1"/>
    <w:uiPriority w:val="99"/>
    <w:qFormat/>
    <w:rsid w:val="00696CC4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9">
    <w:name w:val="标准书脚_奇数页"/>
    <w:uiPriority w:val="99"/>
    <w:qFormat/>
    <w:rsid w:val="00696CC4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a">
    <w:name w:val="标准书眉_奇数页"/>
    <w:next w:val="aff1"/>
    <w:uiPriority w:val="99"/>
    <w:qFormat/>
    <w:rsid w:val="00696CC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7">
    <w:name w:val="章标题"/>
    <w:next w:val="afff1"/>
    <w:uiPriority w:val="99"/>
    <w:qFormat/>
    <w:rsid w:val="00696CC4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9">
    <w:name w:val="二级条标题"/>
    <w:basedOn w:val="a8"/>
    <w:next w:val="afff1"/>
    <w:uiPriority w:val="99"/>
    <w:qFormat/>
    <w:rsid w:val="00696CC4"/>
    <w:pPr>
      <w:numPr>
        <w:ilvl w:val="2"/>
      </w:numPr>
      <w:spacing w:before="50" w:after="50"/>
      <w:outlineLvl w:val="3"/>
    </w:pPr>
  </w:style>
  <w:style w:type="paragraph" w:customStyle="1" w:styleId="20">
    <w:name w:val="封面标准号2"/>
    <w:uiPriority w:val="99"/>
    <w:qFormat/>
    <w:rsid w:val="00696CC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">
    <w:name w:val="列项——（一级）"/>
    <w:uiPriority w:val="99"/>
    <w:qFormat/>
    <w:rsid w:val="00696CC4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f0">
    <w:name w:val="列项●（二级）"/>
    <w:uiPriority w:val="99"/>
    <w:qFormat/>
    <w:rsid w:val="00696CC4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b">
    <w:name w:val="目次、标准名称标题"/>
    <w:basedOn w:val="aff1"/>
    <w:next w:val="afff1"/>
    <w:uiPriority w:val="99"/>
    <w:qFormat/>
    <w:rsid w:val="00696CC4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c">
    <w:name w:val="三级条标题"/>
    <w:basedOn w:val="a9"/>
    <w:next w:val="afff1"/>
    <w:uiPriority w:val="99"/>
    <w:qFormat/>
    <w:rsid w:val="00696CC4"/>
    <w:pPr>
      <w:numPr>
        <w:ilvl w:val="0"/>
        <w:numId w:val="0"/>
      </w:numPr>
      <w:outlineLvl w:val="4"/>
    </w:pPr>
  </w:style>
  <w:style w:type="paragraph" w:customStyle="1" w:styleId="a3">
    <w:name w:val="示例"/>
    <w:next w:val="afffd"/>
    <w:uiPriority w:val="99"/>
    <w:qFormat/>
    <w:rsid w:val="00696CC4"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d">
    <w:name w:val="示例内容"/>
    <w:uiPriority w:val="99"/>
    <w:qFormat/>
    <w:rsid w:val="00696CC4"/>
    <w:pPr>
      <w:ind w:firstLineChars="200" w:firstLine="200"/>
    </w:pPr>
    <w:rPr>
      <w:rFonts w:ascii="宋体"/>
      <w:sz w:val="18"/>
      <w:szCs w:val="18"/>
    </w:rPr>
  </w:style>
  <w:style w:type="paragraph" w:customStyle="1" w:styleId="a0">
    <w:name w:val="数字编号列项（二级）"/>
    <w:uiPriority w:val="99"/>
    <w:qFormat/>
    <w:rsid w:val="00696CC4"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a">
    <w:name w:val="四级条标题"/>
    <w:basedOn w:val="afffc"/>
    <w:next w:val="afff1"/>
    <w:uiPriority w:val="99"/>
    <w:qFormat/>
    <w:rsid w:val="00696CC4"/>
    <w:pPr>
      <w:numPr>
        <w:ilvl w:val="4"/>
        <w:numId w:val="2"/>
      </w:numPr>
      <w:outlineLvl w:val="5"/>
    </w:pPr>
  </w:style>
  <w:style w:type="paragraph" w:customStyle="1" w:styleId="ab">
    <w:name w:val="五级条标题"/>
    <w:basedOn w:val="aa"/>
    <w:next w:val="afff1"/>
    <w:uiPriority w:val="99"/>
    <w:qFormat/>
    <w:rsid w:val="00696CC4"/>
    <w:pPr>
      <w:numPr>
        <w:ilvl w:val="5"/>
      </w:numPr>
      <w:outlineLvl w:val="6"/>
    </w:pPr>
  </w:style>
  <w:style w:type="paragraph" w:customStyle="1" w:styleId="aff0">
    <w:name w:val="注："/>
    <w:next w:val="afff1"/>
    <w:uiPriority w:val="99"/>
    <w:qFormat/>
    <w:rsid w:val="00696CC4"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1">
    <w:name w:val="注×："/>
    <w:uiPriority w:val="99"/>
    <w:qFormat/>
    <w:rsid w:val="00696CC4"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字母编号列项（一级）"/>
    <w:uiPriority w:val="99"/>
    <w:qFormat/>
    <w:rsid w:val="00696CC4"/>
    <w:pPr>
      <w:numPr>
        <w:numId w:val="5"/>
      </w:numPr>
      <w:jc w:val="both"/>
    </w:pPr>
    <w:rPr>
      <w:rFonts w:ascii="宋体"/>
      <w:sz w:val="21"/>
    </w:rPr>
  </w:style>
  <w:style w:type="paragraph" w:customStyle="1" w:styleId="af1">
    <w:name w:val="列项◆（三级）"/>
    <w:basedOn w:val="aff1"/>
    <w:uiPriority w:val="99"/>
    <w:qFormat/>
    <w:rsid w:val="00696CC4"/>
    <w:pPr>
      <w:numPr>
        <w:ilvl w:val="2"/>
        <w:numId w:val="3"/>
      </w:numPr>
    </w:pPr>
    <w:rPr>
      <w:rFonts w:ascii="宋体"/>
      <w:szCs w:val="21"/>
    </w:rPr>
  </w:style>
  <w:style w:type="paragraph" w:customStyle="1" w:styleId="afffe">
    <w:name w:val="编号列项（三级）"/>
    <w:uiPriority w:val="99"/>
    <w:qFormat/>
    <w:rsid w:val="00696CC4"/>
    <w:rPr>
      <w:rFonts w:ascii="宋体"/>
      <w:sz w:val="21"/>
    </w:rPr>
  </w:style>
  <w:style w:type="paragraph" w:customStyle="1" w:styleId="af3">
    <w:name w:val="示例×："/>
    <w:basedOn w:val="a7"/>
    <w:uiPriority w:val="99"/>
    <w:qFormat/>
    <w:rsid w:val="00696CC4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">
    <w:name w:val="二级无"/>
    <w:basedOn w:val="a9"/>
    <w:uiPriority w:val="99"/>
    <w:qFormat/>
    <w:rsid w:val="00696CC4"/>
    <w:pPr>
      <w:spacing w:beforeLines="0" w:afterLines="0"/>
    </w:pPr>
    <w:rPr>
      <w:rFonts w:ascii="宋体" w:eastAsia="宋体"/>
    </w:rPr>
  </w:style>
  <w:style w:type="paragraph" w:customStyle="1" w:styleId="ac">
    <w:name w:val="注：（正文）"/>
    <w:basedOn w:val="aff0"/>
    <w:next w:val="afff1"/>
    <w:uiPriority w:val="99"/>
    <w:qFormat/>
    <w:rsid w:val="00696CC4"/>
    <w:pPr>
      <w:numPr>
        <w:numId w:val="9"/>
      </w:numPr>
    </w:pPr>
  </w:style>
  <w:style w:type="paragraph" w:customStyle="1" w:styleId="a6">
    <w:name w:val="注×：（正文）"/>
    <w:uiPriority w:val="99"/>
    <w:qFormat/>
    <w:rsid w:val="00696CC4"/>
    <w:pPr>
      <w:numPr>
        <w:numId w:val="10"/>
      </w:numPr>
      <w:jc w:val="both"/>
    </w:pPr>
    <w:rPr>
      <w:rFonts w:ascii="宋体"/>
      <w:sz w:val="18"/>
      <w:szCs w:val="18"/>
    </w:rPr>
  </w:style>
  <w:style w:type="paragraph" w:customStyle="1" w:styleId="affff0">
    <w:name w:val="标准标志"/>
    <w:next w:val="aff1"/>
    <w:uiPriority w:val="99"/>
    <w:qFormat/>
    <w:rsid w:val="00696CC4"/>
    <w:pPr>
      <w:framePr w:w="2546" w:h="1389" w:hRule="exact" w:hSpace="181" w:vSpace="181" w:wrap="around" w:hAnchor="margin" w:x="6522" w:y="398" w:anchorLock="1"/>
      <w:shd w:val="solid" w:color="FFFFFF" w:fill="FFFFFF"/>
      <w:spacing w:line="240" w:lineRule="atLeast"/>
      <w:jc w:val="right"/>
    </w:pPr>
    <w:rPr>
      <w:b/>
      <w:w w:val="170"/>
      <w:sz w:val="96"/>
      <w:szCs w:val="96"/>
    </w:rPr>
  </w:style>
  <w:style w:type="paragraph" w:customStyle="1" w:styleId="affff1">
    <w:name w:val="标准称谓"/>
    <w:next w:val="aff1"/>
    <w:uiPriority w:val="99"/>
    <w:qFormat/>
    <w:rsid w:val="00696CC4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2">
    <w:name w:val="标准书脚_偶数页"/>
    <w:uiPriority w:val="99"/>
    <w:qFormat/>
    <w:rsid w:val="00696CC4"/>
    <w:pPr>
      <w:spacing w:before="120"/>
      <w:ind w:left="221"/>
    </w:pPr>
    <w:rPr>
      <w:rFonts w:ascii="宋体"/>
      <w:sz w:val="18"/>
      <w:szCs w:val="18"/>
    </w:rPr>
  </w:style>
  <w:style w:type="paragraph" w:customStyle="1" w:styleId="affff3">
    <w:name w:val="标准书眉_偶数页"/>
    <w:basedOn w:val="afffa"/>
    <w:next w:val="aff1"/>
    <w:uiPriority w:val="99"/>
    <w:qFormat/>
    <w:rsid w:val="00696CC4"/>
    <w:pPr>
      <w:jc w:val="left"/>
    </w:pPr>
  </w:style>
  <w:style w:type="paragraph" w:customStyle="1" w:styleId="affff4">
    <w:name w:val="标准书眉一"/>
    <w:uiPriority w:val="99"/>
    <w:qFormat/>
    <w:rsid w:val="00696CC4"/>
    <w:pPr>
      <w:jc w:val="both"/>
    </w:pPr>
  </w:style>
  <w:style w:type="paragraph" w:customStyle="1" w:styleId="affff5">
    <w:name w:val="参考文献"/>
    <w:basedOn w:val="aff1"/>
    <w:next w:val="afff1"/>
    <w:uiPriority w:val="99"/>
    <w:qFormat/>
    <w:rsid w:val="00696CC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参考文献、索引标题"/>
    <w:basedOn w:val="aff1"/>
    <w:next w:val="afff1"/>
    <w:uiPriority w:val="99"/>
    <w:qFormat/>
    <w:rsid w:val="00696CC4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7">
    <w:name w:val="发布"/>
    <w:uiPriority w:val="99"/>
    <w:qFormat/>
    <w:rsid w:val="00696CC4"/>
    <w:rPr>
      <w:rFonts w:ascii="黑体" w:eastAsia="黑体" w:cs="Times New Roman"/>
      <w:spacing w:val="85"/>
      <w:w w:val="100"/>
      <w:position w:val="3"/>
      <w:sz w:val="28"/>
      <w:szCs w:val="28"/>
    </w:rPr>
  </w:style>
  <w:style w:type="paragraph" w:customStyle="1" w:styleId="affff8">
    <w:name w:val="发布部门"/>
    <w:next w:val="afff1"/>
    <w:uiPriority w:val="99"/>
    <w:qFormat/>
    <w:rsid w:val="00696CC4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9">
    <w:name w:val="发布日期"/>
    <w:uiPriority w:val="99"/>
    <w:qFormat/>
    <w:rsid w:val="00696CC4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a">
    <w:name w:val="封面标准代替信息"/>
    <w:uiPriority w:val="99"/>
    <w:qFormat/>
    <w:rsid w:val="00696CC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0">
    <w:name w:val="封面标准号1"/>
    <w:uiPriority w:val="99"/>
    <w:qFormat/>
    <w:rsid w:val="00696CC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b">
    <w:name w:val="封面标准名称"/>
    <w:uiPriority w:val="99"/>
    <w:qFormat/>
    <w:rsid w:val="00696CC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封面标准英文名称"/>
    <w:basedOn w:val="affffb"/>
    <w:uiPriority w:val="99"/>
    <w:qFormat/>
    <w:rsid w:val="00696CC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d">
    <w:name w:val="封面一致性程度标识"/>
    <w:basedOn w:val="affffc"/>
    <w:uiPriority w:val="99"/>
    <w:qFormat/>
    <w:rsid w:val="00696CC4"/>
    <w:pPr>
      <w:framePr w:wrap="around"/>
      <w:spacing w:before="440"/>
    </w:pPr>
    <w:rPr>
      <w:rFonts w:ascii="宋体" w:eastAsia="宋体"/>
    </w:rPr>
  </w:style>
  <w:style w:type="paragraph" w:customStyle="1" w:styleId="affffe">
    <w:name w:val="封面标准文稿类别"/>
    <w:basedOn w:val="affffd"/>
    <w:uiPriority w:val="99"/>
    <w:qFormat/>
    <w:rsid w:val="00696CC4"/>
    <w:pPr>
      <w:framePr w:wrap="around"/>
      <w:spacing w:after="160" w:line="240" w:lineRule="auto"/>
    </w:pPr>
    <w:rPr>
      <w:sz w:val="24"/>
    </w:rPr>
  </w:style>
  <w:style w:type="paragraph" w:customStyle="1" w:styleId="afffff">
    <w:name w:val="封面标准文稿编辑信息"/>
    <w:basedOn w:val="affffe"/>
    <w:uiPriority w:val="99"/>
    <w:qFormat/>
    <w:rsid w:val="00696CC4"/>
    <w:pPr>
      <w:framePr w:wrap="around"/>
      <w:spacing w:before="180" w:line="180" w:lineRule="exact"/>
    </w:pPr>
    <w:rPr>
      <w:sz w:val="21"/>
    </w:rPr>
  </w:style>
  <w:style w:type="paragraph" w:customStyle="1" w:styleId="afffff0">
    <w:name w:val="封面正文"/>
    <w:uiPriority w:val="99"/>
    <w:qFormat/>
    <w:rsid w:val="00696CC4"/>
    <w:pPr>
      <w:jc w:val="both"/>
    </w:pPr>
  </w:style>
  <w:style w:type="paragraph" w:customStyle="1" w:styleId="af7">
    <w:name w:val="附录标识"/>
    <w:basedOn w:val="aff1"/>
    <w:next w:val="afff1"/>
    <w:uiPriority w:val="99"/>
    <w:qFormat/>
    <w:rsid w:val="00696CC4"/>
    <w:pPr>
      <w:keepNext/>
      <w:widowControl/>
      <w:numPr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附录标题"/>
    <w:basedOn w:val="afff1"/>
    <w:next w:val="afff1"/>
    <w:uiPriority w:val="99"/>
    <w:qFormat/>
    <w:rsid w:val="00696CC4"/>
    <w:pPr>
      <w:ind w:firstLineChars="0" w:firstLine="0"/>
      <w:jc w:val="center"/>
    </w:pPr>
    <w:rPr>
      <w:rFonts w:ascii="黑体" w:eastAsia="黑体"/>
    </w:rPr>
  </w:style>
  <w:style w:type="paragraph" w:customStyle="1" w:styleId="af4">
    <w:name w:val="附录表标号"/>
    <w:basedOn w:val="aff1"/>
    <w:next w:val="afff1"/>
    <w:uiPriority w:val="99"/>
    <w:qFormat/>
    <w:rsid w:val="00696CC4"/>
    <w:pPr>
      <w:numPr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5">
    <w:name w:val="附录表标题"/>
    <w:basedOn w:val="aff1"/>
    <w:next w:val="afff1"/>
    <w:uiPriority w:val="99"/>
    <w:qFormat/>
    <w:rsid w:val="00696CC4"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a">
    <w:name w:val="附录二级条标题"/>
    <w:basedOn w:val="aff1"/>
    <w:next w:val="afff1"/>
    <w:uiPriority w:val="99"/>
    <w:qFormat/>
    <w:rsid w:val="00696CC4"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2">
    <w:name w:val="附录二级无"/>
    <w:basedOn w:val="afa"/>
    <w:uiPriority w:val="99"/>
    <w:qFormat/>
    <w:rsid w:val="00696CC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3">
    <w:name w:val="附录公式"/>
    <w:basedOn w:val="afff1"/>
    <w:next w:val="afff1"/>
    <w:link w:val="Char0"/>
    <w:uiPriority w:val="99"/>
    <w:qFormat/>
    <w:rsid w:val="00696CC4"/>
  </w:style>
  <w:style w:type="character" w:customStyle="1" w:styleId="Char0">
    <w:name w:val="附录公式 Char"/>
    <w:link w:val="afffff3"/>
    <w:uiPriority w:val="99"/>
    <w:qFormat/>
    <w:locked/>
    <w:rsid w:val="00696CC4"/>
    <w:rPr>
      <w:rFonts w:ascii="宋体"/>
      <w:sz w:val="21"/>
      <w:lang w:val="en-US" w:eastAsia="zh-CN" w:bidi="ar-SA"/>
    </w:rPr>
  </w:style>
  <w:style w:type="paragraph" w:customStyle="1" w:styleId="afffff4">
    <w:name w:val="附录公式编号制表符"/>
    <w:basedOn w:val="aff1"/>
    <w:next w:val="afff1"/>
    <w:uiPriority w:val="99"/>
    <w:qFormat/>
    <w:rsid w:val="00696CC4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b">
    <w:name w:val="附录三级条标题"/>
    <w:basedOn w:val="afa"/>
    <w:next w:val="afff1"/>
    <w:uiPriority w:val="99"/>
    <w:qFormat/>
    <w:rsid w:val="00696CC4"/>
    <w:pPr>
      <w:numPr>
        <w:ilvl w:val="4"/>
      </w:numPr>
      <w:outlineLvl w:val="4"/>
    </w:pPr>
  </w:style>
  <w:style w:type="paragraph" w:customStyle="1" w:styleId="afffff5">
    <w:name w:val="附录三级无"/>
    <w:basedOn w:val="afb"/>
    <w:uiPriority w:val="99"/>
    <w:qFormat/>
    <w:rsid w:val="00696CC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数字编号列项（二级）"/>
    <w:uiPriority w:val="99"/>
    <w:qFormat/>
    <w:rsid w:val="00696CC4"/>
    <w:pPr>
      <w:numPr>
        <w:ilvl w:val="1"/>
        <w:numId w:val="13"/>
      </w:numPr>
    </w:pPr>
    <w:rPr>
      <w:rFonts w:ascii="宋体"/>
      <w:sz w:val="21"/>
    </w:rPr>
  </w:style>
  <w:style w:type="paragraph" w:customStyle="1" w:styleId="afc">
    <w:name w:val="附录四级条标题"/>
    <w:basedOn w:val="afb"/>
    <w:next w:val="afff1"/>
    <w:uiPriority w:val="99"/>
    <w:rsid w:val="00696CC4"/>
    <w:pPr>
      <w:numPr>
        <w:ilvl w:val="5"/>
      </w:numPr>
      <w:outlineLvl w:val="5"/>
    </w:pPr>
  </w:style>
  <w:style w:type="paragraph" w:customStyle="1" w:styleId="afffff6">
    <w:name w:val="附录四级无"/>
    <w:basedOn w:val="afc"/>
    <w:uiPriority w:val="99"/>
    <w:qFormat/>
    <w:rsid w:val="00696CC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d">
    <w:name w:val="附录图标号"/>
    <w:basedOn w:val="aff1"/>
    <w:uiPriority w:val="99"/>
    <w:rsid w:val="00696CC4"/>
    <w:pPr>
      <w:keepNext/>
      <w:pageBreakBefore/>
      <w:widowControl/>
      <w:numPr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e">
    <w:name w:val="附录图标题"/>
    <w:basedOn w:val="aff1"/>
    <w:next w:val="afff1"/>
    <w:uiPriority w:val="99"/>
    <w:qFormat/>
    <w:rsid w:val="00696CC4"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d">
    <w:name w:val="附录五级条标题"/>
    <w:basedOn w:val="afc"/>
    <w:next w:val="afff1"/>
    <w:uiPriority w:val="99"/>
    <w:qFormat/>
    <w:rsid w:val="00696CC4"/>
    <w:pPr>
      <w:numPr>
        <w:ilvl w:val="6"/>
      </w:numPr>
      <w:outlineLvl w:val="6"/>
    </w:pPr>
  </w:style>
  <w:style w:type="paragraph" w:customStyle="1" w:styleId="afffff7">
    <w:name w:val="附录五级无"/>
    <w:basedOn w:val="afd"/>
    <w:uiPriority w:val="99"/>
    <w:qFormat/>
    <w:rsid w:val="00696CC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章标题"/>
    <w:next w:val="afff1"/>
    <w:uiPriority w:val="99"/>
    <w:qFormat/>
    <w:rsid w:val="00696CC4"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9">
    <w:name w:val="附录一级条标题"/>
    <w:basedOn w:val="af8"/>
    <w:next w:val="afff1"/>
    <w:uiPriority w:val="99"/>
    <w:qFormat/>
    <w:rsid w:val="00696CC4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8">
    <w:name w:val="附录一级无"/>
    <w:basedOn w:val="af9"/>
    <w:uiPriority w:val="99"/>
    <w:rsid w:val="00696CC4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字母编号列项（一级）"/>
    <w:uiPriority w:val="99"/>
    <w:qFormat/>
    <w:rsid w:val="00696CC4"/>
    <w:pPr>
      <w:numPr>
        <w:numId w:val="13"/>
      </w:numPr>
    </w:pPr>
    <w:rPr>
      <w:rFonts w:ascii="宋体"/>
      <w:sz w:val="21"/>
    </w:rPr>
  </w:style>
  <w:style w:type="paragraph" w:customStyle="1" w:styleId="afffff9">
    <w:name w:val="列项说明"/>
    <w:basedOn w:val="aff1"/>
    <w:uiPriority w:val="99"/>
    <w:qFormat/>
    <w:rsid w:val="00696CC4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a">
    <w:name w:val="列项说明数字编号"/>
    <w:uiPriority w:val="99"/>
    <w:qFormat/>
    <w:rsid w:val="00696CC4"/>
    <w:pPr>
      <w:ind w:leftChars="400" w:left="600" w:hangingChars="200" w:hanging="200"/>
    </w:pPr>
    <w:rPr>
      <w:rFonts w:ascii="宋体"/>
      <w:sz w:val="21"/>
    </w:rPr>
  </w:style>
  <w:style w:type="paragraph" w:customStyle="1" w:styleId="afffffb">
    <w:name w:val="目次、索引正文"/>
    <w:uiPriority w:val="99"/>
    <w:qFormat/>
    <w:rsid w:val="00696CC4"/>
    <w:pPr>
      <w:spacing w:line="320" w:lineRule="exact"/>
      <w:jc w:val="both"/>
    </w:pPr>
    <w:rPr>
      <w:rFonts w:ascii="宋体"/>
      <w:sz w:val="21"/>
    </w:rPr>
  </w:style>
  <w:style w:type="paragraph" w:customStyle="1" w:styleId="afffffc">
    <w:name w:val="其他标准标志"/>
    <w:basedOn w:val="affff0"/>
    <w:uiPriority w:val="99"/>
    <w:qFormat/>
    <w:rsid w:val="00696CC4"/>
    <w:pPr>
      <w:framePr w:w="6101" w:wrap="around" w:vAnchor="page" w:hAnchor="page" w:x="4673" w:y="942"/>
    </w:pPr>
    <w:rPr>
      <w:w w:val="130"/>
    </w:rPr>
  </w:style>
  <w:style w:type="paragraph" w:customStyle="1" w:styleId="afffffd">
    <w:name w:val="其他标准称谓"/>
    <w:next w:val="aff1"/>
    <w:uiPriority w:val="99"/>
    <w:qFormat/>
    <w:rsid w:val="00696CC4"/>
    <w:pPr>
      <w:framePr w:hSpace="181" w:vSpace="181" w:wrap="around" w:vAnchor="page" w:hAnchor="page" w:x="1419" w:y="2286" w:anchorLock="1"/>
      <w:spacing w:line="24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e">
    <w:name w:val="其他发布部门"/>
    <w:basedOn w:val="affff8"/>
    <w:uiPriority w:val="99"/>
    <w:qFormat/>
    <w:rsid w:val="00696CC4"/>
    <w:pPr>
      <w:framePr w:wrap="around" w:y="15310"/>
      <w:spacing w:line="240" w:lineRule="atLeast"/>
    </w:pPr>
    <w:rPr>
      <w:rFonts w:ascii="黑体" w:eastAsia="黑体"/>
      <w:b w:val="0"/>
    </w:rPr>
  </w:style>
  <w:style w:type="paragraph" w:customStyle="1" w:styleId="affffff">
    <w:name w:val="前言、引言标题"/>
    <w:next w:val="afff1"/>
    <w:uiPriority w:val="99"/>
    <w:qFormat/>
    <w:rsid w:val="00696CC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0">
    <w:name w:val="三级无"/>
    <w:basedOn w:val="afffc"/>
    <w:uiPriority w:val="99"/>
    <w:qFormat/>
    <w:rsid w:val="00696CC4"/>
    <w:pPr>
      <w:spacing w:beforeLines="0" w:afterLines="0"/>
    </w:pPr>
    <w:rPr>
      <w:rFonts w:ascii="宋体" w:eastAsia="宋体"/>
    </w:rPr>
  </w:style>
  <w:style w:type="paragraph" w:customStyle="1" w:styleId="affffff1">
    <w:name w:val="实施日期"/>
    <w:basedOn w:val="affff9"/>
    <w:uiPriority w:val="99"/>
    <w:qFormat/>
    <w:rsid w:val="00696CC4"/>
    <w:pPr>
      <w:framePr w:wrap="around" w:vAnchor="page" w:hAnchor="text"/>
      <w:jc w:val="right"/>
    </w:pPr>
  </w:style>
  <w:style w:type="paragraph" w:customStyle="1" w:styleId="affffff2">
    <w:name w:val="示例后文字"/>
    <w:basedOn w:val="afff1"/>
    <w:next w:val="afff1"/>
    <w:uiPriority w:val="99"/>
    <w:rsid w:val="00696CC4"/>
    <w:pPr>
      <w:ind w:firstLine="360"/>
    </w:pPr>
    <w:rPr>
      <w:sz w:val="18"/>
    </w:rPr>
  </w:style>
  <w:style w:type="paragraph" w:customStyle="1" w:styleId="a2">
    <w:name w:val="首示例"/>
    <w:next w:val="afff1"/>
    <w:link w:val="Char1"/>
    <w:uiPriority w:val="99"/>
    <w:qFormat/>
    <w:rsid w:val="00696CC4"/>
    <w:pPr>
      <w:numPr>
        <w:numId w:val="15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2"/>
    <w:uiPriority w:val="99"/>
    <w:qFormat/>
    <w:locked/>
    <w:rsid w:val="00696CC4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3">
    <w:name w:val="四级无"/>
    <w:basedOn w:val="aa"/>
    <w:uiPriority w:val="99"/>
    <w:qFormat/>
    <w:rsid w:val="00696CC4"/>
    <w:pPr>
      <w:spacing w:beforeLines="0" w:afterLines="0"/>
    </w:pPr>
    <w:rPr>
      <w:rFonts w:ascii="宋体" w:eastAsia="宋体"/>
    </w:rPr>
  </w:style>
  <w:style w:type="paragraph" w:customStyle="1" w:styleId="affffff4">
    <w:name w:val="条文脚注"/>
    <w:basedOn w:val="af2"/>
    <w:uiPriority w:val="99"/>
    <w:qFormat/>
    <w:rsid w:val="00696CC4"/>
    <w:pPr>
      <w:numPr>
        <w:numId w:val="0"/>
      </w:numPr>
      <w:jc w:val="both"/>
    </w:pPr>
  </w:style>
  <w:style w:type="paragraph" w:customStyle="1" w:styleId="affffff5">
    <w:name w:val="图标脚注说明"/>
    <w:basedOn w:val="afff1"/>
    <w:uiPriority w:val="99"/>
    <w:qFormat/>
    <w:rsid w:val="00696CC4"/>
    <w:pPr>
      <w:ind w:left="840" w:firstLineChars="0" w:hanging="420"/>
    </w:pPr>
    <w:rPr>
      <w:sz w:val="18"/>
      <w:szCs w:val="18"/>
    </w:rPr>
  </w:style>
  <w:style w:type="paragraph" w:customStyle="1" w:styleId="a5">
    <w:name w:val="图表脚注说明"/>
    <w:basedOn w:val="aff1"/>
    <w:uiPriority w:val="99"/>
    <w:qFormat/>
    <w:rsid w:val="00696CC4"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图的脚注"/>
    <w:next w:val="afff1"/>
    <w:uiPriority w:val="99"/>
    <w:qFormat/>
    <w:rsid w:val="00696CC4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7">
    <w:name w:val="文献分类号"/>
    <w:uiPriority w:val="99"/>
    <w:qFormat/>
    <w:rsid w:val="00696CC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8">
    <w:name w:val="五级无"/>
    <w:basedOn w:val="ab"/>
    <w:uiPriority w:val="99"/>
    <w:qFormat/>
    <w:rsid w:val="00696CC4"/>
    <w:pPr>
      <w:spacing w:beforeLines="0" w:afterLines="0"/>
    </w:pPr>
    <w:rPr>
      <w:rFonts w:ascii="宋体" w:eastAsia="宋体"/>
    </w:rPr>
  </w:style>
  <w:style w:type="paragraph" w:customStyle="1" w:styleId="affffff9">
    <w:name w:val="一级无"/>
    <w:basedOn w:val="a8"/>
    <w:uiPriority w:val="99"/>
    <w:qFormat/>
    <w:rsid w:val="00696CC4"/>
    <w:pPr>
      <w:spacing w:beforeLines="0" w:afterLines="0"/>
    </w:pPr>
    <w:rPr>
      <w:rFonts w:ascii="宋体" w:eastAsia="宋体"/>
    </w:rPr>
  </w:style>
  <w:style w:type="paragraph" w:customStyle="1" w:styleId="af6">
    <w:name w:val="正文表标题"/>
    <w:next w:val="afff1"/>
    <w:uiPriority w:val="99"/>
    <w:qFormat/>
    <w:rsid w:val="00696CC4"/>
    <w:pPr>
      <w:numPr>
        <w:numId w:val="17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a">
    <w:name w:val="正文公式编号制表符"/>
    <w:basedOn w:val="afff1"/>
    <w:next w:val="afff1"/>
    <w:uiPriority w:val="99"/>
    <w:qFormat/>
    <w:rsid w:val="00696CC4"/>
    <w:pPr>
      <w:ind w:firstLineChars="0" w:firstLine="0"/>
    </w:pPr>
  </w:style>
  <w:style w:type="paragraph" w:customStyle="1" w:styleId="a4">
    <w:name w:val="正文图标题"/>
    <w:next w:val="afff1"/>
    <w:uiPriority w:val="99"/>
    <w:qFormat/>
    <w:rsid w:val="00696CC4"/>
    <w:pPr>
      <w:numPr>
        <w:numId w:val="18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终结线"/>
    <w:basedOn w:val="aff1"/>
    <w:uiPriority w:val="99"/>
    <w:qFormat/>
    <w:rsid w:val="00696CC4"/>
    <w:pPr>
      <w:framePr w:hSpace="181" w:vSpace="181" w:wrap="around" w:vAnchor="text" w:hAnchor="margin" w:xAlign="center" w:y="285"/>
    </w:pPr>
  </w:style>
  <w:style w:type="paragraph" w:customStyle="1" w:styleId="affffffc">
    <w:name w:val="其他发布日期"/>
    <w:basedOn w:val="affff9"/>
    <w:uiPriority w:val="99"/>
    <w:qFormat/>
    <w:rsid w:val="00696CC4"/>
    <w:pPr>
      <w:framePr w:wrap="around" w:vAnchor="page" w:hAnchor="text" w:x="1419"/>
    </w:pPr>
  </w:style>
  <w:style w:type="paragraph" w:customStyle="1" w:styleId="affffffd">
    <w:name w:val="其他实施日期"/>
    <w:basedOn w:val="affffff1"/>
    <w:uiPriority w:val="99"/>
    <w:qFormat/>
    <w:rsid w:val="00696CC4"/>
    <w:pPr>
      <w:framePr w:wrap="around"/>
    </w:pPr>
  </w:style>
  <w:style w:type="paragraph" w:customStyle="1" w:styleId="21">
    <w:name w:val="封面标准名称2"/>
    <w:basedOn w:val="affffb"/>
    <w:uiPriority w:val="99"/>
    <w:qFormat/>
    <w:rsid w:val="00696CC4"/>
    <w:pPr>
      <w:framePr w:wrap="around" w:y="4469"/>
      <w:spacing w:beforeLines="630"/>
    </w:pPr>
  </w:style>
  <w:style w:type="paragraph" w:customStyle="1" w:styleId="22">
    <w:name w:val="封面标准英文名称2"/>
    <w:basedOn w:val="affffc"/>
    <w:uiPriority w:val="99"/>
    <w:qFormat/>
    <w:rsid w:val="00696CC4"/>
    <w:pPr>
      <w:framePr w:wrap="around" w:y="4469"/>
    </w:pPr>
  </w:style>
  <w:style w:type="paragraph" w:customStyle="1" w:styleId="23">
    <w:name w:val="封面一致性程度标识2"/>
    <w:basedOn w:val="affffd"/>
    <w:uiPriority w:val="99"/>
    <w:qFormat/>
    <w:rsid w:val="00696CC4"/>
    <w:pPr>
      <w:framePr w:wrap="around" w:y="4469"/>
    </w:pPr>
  </w:style>
  <w:style w:type="paragraph" w:customStyle="1" w:styleId="24">
    <w:name w:val="封面标准文稿类别2"/>
    <w:basedOn w:val="affffe"/>
    <w:uiPriority w:val="99"/>
    <w:qFormat/>
    <w:rsid w:val="00696CC4"/>
    <w:pPr>
      <w:framePr w:wrap="around" w:y="4469"/>
    </w:pPr>
  </w:style>
  <w:style w:type="paragraph" w:customStyle="1" w:styleId="25">
    <w:name w:val="封面标准文稿编辑信息2"/>
    <w:basedOn w:val="afffff"/>
    <w:uiPriority w:val="99"/>
    <w:qFormat/>
    <w:rsid w:val="00696CC4"/>
    <w:pPr>
      <w:framePr w:wrap="around" w:y="4469"/>
    </w:pPr>
  </w:style>
  <w:style w:type="character" w:customStyle="1" w:styleId="affb">
    <w:name w:val="批注框文本 字符"/>
    <w:link w:val="affa"/>
    <w:uiPriority w:val="99"/>
    <w:qFormat/>
    <w:locked/>
    <w:rsid w:val="00696CC4"/>
    <w:rPr>
      <w:rFonts w:cs="Times New Roman"/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696C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377</Words>
  <Characters>2154</Characters>
  <Application>Microsoft Office Word</Application>
  <DocSecurity>0</DocSecurity>
  <Lines>17</Lines>
  <Paragraphs>5</Paragraphs>
  <ScaleCrop>false</ScaleCrop>
  <Company>zle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wp957</cp:lastModifiedBy>
  <cp:revision>51</cp:revision>
  <cp:lastPrinted>2019-11-07T11:27:00Z</cp:lastPrinted>
  <dcterms:created xsi:type="dcterms:W3CDTF">2019-04-28T06:35:00Z</dcterms:created>
  <dcterms:modified xsi:type="dcterms:W3CDTF">2020-12-08T03:41:00Z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